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98" w:type="dxa"/>
        <w:jc w:val="center"/>
        <w:tblLook w:val="04A0" w:firstRow="1" w:lastRow="0" w:firstColumn="1" w:lastColumn="0" w:noHBand="0" w:noVBand="1"/>
      </w:tblPr>
      <w:tblGrid>
        <w:gridCol w:w="2012"/>
        <w:gridCol w:w="2715"/>
        <w:gridCol w:w="2717"/>
        <w:gridCol w:w="2554"/>
      </w:tblGrid>
      <w:tr w:rsidR="00837A9D" w:rsidRPr="0060706E" w14:paraId="12D5DF93" w14:textId="77777777" w:rsidTr="005C6920">
        <w:trPr>
          <w:trHeight w:val="28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058B8EF2" w14:textId="2FCDDF30" w:rsidR="00837A9D" w:rsidRPr="00677765" w:rsidRDefault="00BB7BF6" w:rsidP="00496D86">
            <w:pPr>
              <w:rPr>
                <w:b/>
                <w:color w:val="3B8493"/>
                <w:sz w:val="20"/>
                <w:szCs w:val="20"/>
                <w:lang w:val="es-US"/>
              </w:rPr>
            </w:pPr>
            <w:r>
              <w:rPr>
                <w:b/>
                <w:color w:val="3B8493"/>
                <w:sz w:val="20"/>
                <w:szCs w:val="20"/>
                <w:lang w:val="es-US"/>
              </w:rPr>
              <w:t xml:space="preserve">Proyecto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55F77F27" w14:textId="5AC6923F" w:rsidR="00837A9D" w:rsidRPr="00C25495" w:rsidRDefault="00BB7BF6" w:rsidP="00905246">
            <w:pPr>
              <w:rPr>
                <w:rFonts w:asciiTheme="majorHAnsi" w:hAnsiTheme="majorHAnsi" w:cstheme="majorHAnsi"/>
                <w:bCs/>
                <w:sz w:val="20"/>
                <w:szCs w:val="20"/>
              </w:rPr>
            </w:pPr>
            <w:r>
              <w:rPr>
                <w:rFonts w:asciiTheme="majorHAnsi" w:hAnsiTheme="majorHAnsi" w:cstheme="majorHAnsi"/>
                <w:bCs/>
                <w:sz w:val="20"/>
                <w:szCs w:val="20"/>
              </w:rPr>
              <w:t>Mercados Inclusivos</w:t>
            </w:r>
          </w:p>
        </w:tc>
      </w:tr>
      <w:tr w:rsidR="00BB7BF6" w:rsidRPr="0060706E" w14:paraId="218BFB44" w14:textId="77777777" w:rsidTr="005C6920">
        <w:trPr>
          <w:trHeight w:val="283"/>
          <w:jc w:val="center"/>
        </w:trPr>
        <w:tc>
          <w:tcPr>
            <w:tcW w:w="2012" w:type="dxa"/>
            <w:tcBorders>
              <w:top w:val="single" w:sz="4" w:space="0" w:color="FFFFFF" w:themeColor="background1"/>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203217A" w14:textId="11E3C581" w:rsidR="00BB7BF6" w:rsidRPr="00677765" w:rsidRDefault="00BB7BF6" w:rsidP="00496D86">
            <w:pPr>
              <w:rPr>
                <w:b/>
                <w:color w:val="3B8493"/>
                <w:sz w:val="20"/>
                <w:szCs w:val="20"/>
                <w:lang w:val="es-US"/>
              </w:rPr>
            </w:pPr>
            <w:r w:rsidRPr="00677765">
              <w:rPr>
                <w:b/>
                <w:color w:val="3B8493"/>
                <w:sz w:val="20"/>
                <w:szCs w:val="20"/>
                <w:lang w:val="es-US"/>
              </w:rPr>
              <w:t>Comp</w:t>
            </w:r>
            <w:r>
              <w:rPr>
                <w:b/>
                <w:color w:val="3B8493"/>
                <w:sz w:val="20"/>
                <w:szCs w:val="20"/>
                <w:lang w:val="es-US"/>
              </w:rPr>
              <w:t>o</w:t>
            </w:r>
            <w:r w:rsidRPr="00677765">
              <w:rPr>
                <w:b/>
                <w:color w:val="3B8493"/>
                <w:sz w:val="20"/>
                <w:szCs w:val="20"/>
                <w:lang w:val="es-US"/>
              </w:rPr>
              <w:t>nente</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D27F919" w14:textId="327FE7F4" w:rsidR="00BB7BF6" w:rsidRPr="00C25495" w:rsidRDefault="00BB7BF6" w:rsidP="00905246">
            <w:pPr>
              <w:rPr>
                <w:rFonts w:asciiTheme="majorHAnsi" w:hAnsiTheme="majorHAnsi" w:cstheme="majorHAnsi"/>
                <w:bCs/>
                <w:sz w:val="20"/>
                <w:szCs w:val="20"/>
              </w:rPr>
            </w:pPr>
            <w:r w:rsidRPr="00C25495">
              <w:rPr>
                <w:rFonts w:asciiTheme="majorHAnsi" w:hAnsiTheme="majorHAnsi" w:cstheme="majorHAnsi"/>
                <w:bCs/>
                <w:sz w:val="20"/>
                <w:szCs w:val="20"/>
              </w:rPr>
              <w:t xml:space="preserve">Acceso a </w:t>
            </w:r>
            <w:r>
              <w:rPr>
                <w:rFonts w:asciiTheme="majorHAnsi" w:hAnsiTheme="majorHAnsi" w:cstheme="majorHAnsi"/>
                <w:bCs/>
                <w:sz w:val="20"/>
                <w:szCs w:val="20"/>
              </w:rPr>
              <w:t xml:space="preserve">Mercados de Productos </w:t>
            </w:r>
            <w:r w:rsidRPr="00C25495">
              <w:rPr>
                <w:rFonts w:asciiTheme="majorHAnsi" w:hAnsiTheme="majorHAnsi" w:cstheme="majorHAnsi"/>
                <w:bCs/>
                <w:sz w:val="20"/>
                <w:szCs w:val="20"/>
              </w:rPr>
              <w:t xml:space="preserve"> </w:t>
            </w:r>
          </w:p>
        </w:tc>
      </w:tr>
      <w:tr w:rsidR="00837A9D" w:rsidRPr="0060706E" w14:paraId="768A6DF9" w14:textId="77777777" w:rsidTr="00631816">
        <w:trPr>
          <w:trHeight w:val="4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3F9B31A" w14:textId="069A9A99" w:rsidR="00837A9D" w:rsidRPr="00677765" w:rsidRDefault="00C57B96" w:rsidP="00905246">
            <w:pPr>
              <w:rPr>
                <w:b/>
                <w:color w:val="3B8493"/>
                <w:sz w:val="20"/>
                <w:szCs w:val="20"/>
                <w:lang w:val="es-US"/>
              </w:rPr>
            </w:pPr>
            <w:r>
              <w:rPr>
                <w:b/>
                <w:color w:val="3B8493"/>
                <w:sz w:val="20"/>
                <w:szCs w:val="20"/>
                <w:lang w:val="es-US"/>
              </w:rPr>
              <w:t xml:space="preserve"> </w:t>
            </w:r>
            <w:r w:rsidR="00496D86" w:rsidRPr="00677765">
              <w:rPr>
                <w:b/>
                <w:color w:val="3B8493"/>
                <w:sz w:val="20"/>
                <w:szCs w:val="20"/>
                <w:lang w:val="es-US"/>
              </w:rPr>
              <w:t>1</w:t>
            </w:r>
            <w:r w:rsidR="00837A9D" w:rsidRPr="00677765">
              <w:rPr>
                <w:b/>
                <w:color w:val="3B8493"/>
                <w:sz w:val="20"/>
                <w:szCs w:val="20"/>
                <w:lang w:val="es-US"/>
              </w:rPr>
              <w:t>. Nombre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327967A8" w14:textId="394F27E7" w:rsidR="00837A9D" w:rsidRPr="00402359" w:rsidRDefault="00631816" w:rsidP="00905246">
            <w:pPr>
              <w:rPr>
                <w:rFonts w:asciiTheme="majorHAnsi" w:hAnsiTheme="majorHAnsi" w:cstheme="majorHAnsi"/>
                <w:b/>
                <w:sz w:val="20"/>
                <w:szCs w:val="20"/>
                <w:lang w:val="es-419"/>
              </w:rPr>
            </w:pPr>
            <w:r w:rsidRPr="00631816">
              <w:rPr>
                <w:rFonts w:asciiTheme="majorHAnsi" w:hAnsiTheme="majorHAnsi" w:cstheme="majorHAnsi"/>
                <w:b/>
                <w:sz w:val="20"/>
                <w:szCs w:val="20"/>
              </w:rPr>
              <w:t>C</w:t>
            </w:r>
            <w:r>
              <w:rPr>
                <w:rFonts w:asciiTheme="majorHAnsi" w:hAnsiTheme="majorHAnsi" w:cstheme="majorHAnsi"/>
                <w:b/>
                <w:sz w:val="20"/>
                <w:szCs w:val="20"/>
              </w:rPr>
              <w:t xml:space="preserve">OMERCIALIZACIÓN DE FRUTA DE CALIDAD EN ENPAQUE ADECUADO PARA LOS MERCADOS </w:t>
            </w:r>
          </w:p>
        </w:tc>
      </w:tr>
      <w:tr w:rsidR="00837A9D" w:rsidRPr="0060706E" w14:paraId="732A2226"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7A9D069" w14:textId="6DCE83C4" w:rsidR="00837A9D" w:rsidRPr="00677765" w:rsidRDefault="007B52AD" w:rsidP="00905246">
            <w:pPr>
              <w:rPr>
                <w:b/>
                <w:color w:val="3B8493"/>
                <w:sz w:val="20"/>
                <w:szCs w:val="20"/>
                <w:lang w:val="es-US"/>
              </w:rPr>
            </w:pPr>
            <w:r w:rsidRPr="00677765">
              <w:rPr>
                <w:b/>
                <w:color w:val="3B8493"/>
                <w:sz w:val="20"/>
                <w:szCs w:val="20"/>
                <w:lang w:val="es-US"/>
              </w:rPr>
              <w:t>2</w:t>
            </w:r>
            <w:r w:rsidR="00837A9D" w:rsidRPr="00677765">
              <w:rPr>
                <w:b/>
                <w:color w:val="3B8493"/>
                <w:sz w:val="20"/>
                <w:szCs w:val="20"/>
                <w:lang w:val="es-US"/>
              </w:rPr>
              <w:t>. Ubicación/región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08AD15CE" w14:textId="0962FD77" w:rsidR="00741107" w:rsidRPr="00C25495" w:rsidRDefault="00631816" w:rsidP="00905246">
            <w:pPr>
              <w:rPr>
                <w:rFonts w:asciiTheme="majorHAnsi" w:hAnsiTheme="majorHAnsi" w:cstheme="majorHAnsi"/>
                <w:sz w:val="20"/>
                <w:szCs w:val="20"/>
              </w:rPr>
            </w:pPr>
            <w:r w:rsidRPr="00BE3C66">
              <w:rPr>
                <w:rFonts w:asciiTheme="majorHAnsi" w:hAnsiTheme="majorHAnsi" w:cstheme="majorHAnsi"/>
                <w:sz w:val="20"/>
                <w:szCs w:val="20"/>
              </w:rPr>
              <w:t>Valles La Paz, Valles Cruceños y otros territorios donde se implementa el Programa Nacional de Frutas de Valle de la Institución Pública Desconcentrada Soberanía Alimentaria (IPDSA) del Ministerio de Desarrollo Rural y Tierras (MDRyT)</w:t>
            </w:r>
          </w:p>
        </w:tc>
      </w:tr>
      <w:tr w:rsidR="00837A9D" w:rsidRPr="0060706E" w14:paraId="25C5DD9A"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26D135A" w14:textId="0B3350D6" w:rsidR="00837A9D" w:rsidRPr="00677765" w:rsidRDefault="007B52AD" w:rsidP="00905246">
            <w:pPr>
              <w:rPr>
                <w:b/>
                <w:color w:val="3B8493"/>
                <w:sz w:val="20"/>
                <w:szCs w:val="20"/>
                <w:lang w:val="es-US"/>
              </w:rPr>
            </w:pPr>
            <w:r w:rsidRPr="00677765">
              <w:rPr>
                <w:b/>
                <w:color w:val="3B8493"/>
                <w:sz w:val="20"/>
                <w:szCs w:val="20"/>
                <w:lang w:val="es-US"/>
              </w:rPr>
              <w:t>3</w:t>
            </w:r>
            <w:r w:rsidR="00837A9D" w:rsidRPr="00677765">
              <w:rPr>
                <w:b/>
                <w:color w:val="3B8493"/>
                <w:sz w:val="20"/>
                <w:szCs w:val="20"/>
                <w:lang w:val="es-US"/>
              </w:rPr>
              <w:t>. Complejo/rubros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D8C2DCD" w14:textId="1B3647D7" w:rsidR="00837A9D" w:rsidRPr="00C25495" w:rsidRDefault="00631816" w:rsidP="00905246">
            <w:pPr>
              <w:rPr>
                <w:rFonts w:asciiTheme="majorHAnsi" w:hAnsiTheme="majorHAnsi" w:cstheme="majorHAnsi"/>
                <w:sz w:val="20"/>
                <w:szCs w:val="20"/>
              </w:rPr>
            </w:pPr>
            <w:r w:rsidRPr="00BE3C66">
              <w:rPr>
                <w:rFonts w:asciiTheme="majorHAnsi" w:hAnsiTheme="majorHAnsi" w:cstheme="majorHAnsi"/>
                <w:sz w:val="20"/>
                <w:szCs w:val="20"/>
              </w:rPr>
              <w:t>Frutales de Valle (Durazno, Manzana y otros)</w:t>
            </w:r>
          </w:p>
        </w:tc>
      </w:tr>
      <w:tr w:rsidR="00837A9D" w:rsidRPr="0060706E" w14:paraId="79A21F06" w14:textId="77777777" w:rsidTr="005C6920">
        <w:trPr>
          <w:trHeight w:val="239"/>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3CB144AD" w14:textId="7CFEF65E" w:rsidR="00837A9D" w:rsidRPr="00677765" w:rsidRDefault="007B52AD" w:rsidP="00905246">
            <w:pPr>
              <w:rPr>
                <w:b/>
                <w:color w:val="3B8493"/>
                <w:sz w:val="20"/>
                <w:szCs w:val="20"/>
                <w:lang w:val="es-US"/>
              </w:rPr>
            </w:pPr>
            <w:r w:rsidRPr="00677765">
              <w:rPr>
                <w:b/>
                <w:color w:val="3B8493"/>
                <w:sz w:val="20"/>
                <w:szCs w:val="20"/>
                <w:lang w:val="es-US"/>
              </w:rPr>
              <w:t>4</w:t>
            </w:r>
            <w:r w:rsidR="00837A9D" w:rsidRPr="00677765">
              <w:rPr>
                <w:b/>
                <w:color w:val="3B8493"/>
                <w:sz w:val="20"/>
                <w:szCs w:val="20"/>
                <w:lang w:val="es-US"/>
              </w:rPr>
              <w:t>. Grupo meta</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1350333A" w14:textId="77777777" w:rsidR="00631816" w:rsidRDefault="00837A9D" w:rsidP="00905246">
            <w:pPr>
              <w:rPr>
                <w:rFonts w:asciiTheme="majorHAnsi" w:hAnsiTheme="majorHAnsi" w:cstheme="majorHAnsi"/>
                <w:sz w:val="20"/>
                <w:szCs w:val="20"/>
              </w:rPr>
            </w:pPr>
            <w:r w:rsidRPr="00C25495">
              <w:rPr>
                <w:rFonts w:asciiTheme="majorHAnsi" w:hAnsiTheme="majorHAnsi" w:cstheme="majorHAnsi"/>
                <w:sz w:val="20"/>
                <w:szCs w:val="20"/>
              </w:rPr>
              <w:t xml:space="preserve"> Hombres y mujeres </w:t>
            </w:r>
            <w:r w:rsidR="00631816" w:rsidRPr="00BE3C66">
              <w:rPr>
                <w:rFonts w:asciiTheme="majorHAnsi" w:hAnsiTheme="majorHAnsi" w:cstheme="majorHAnsi"/>
                <w:sz w:val="20"/>
                <w:szCs w:val="20"/>
              </w:rPr>
              <w:t xml:space="preserve">productoras de frutas de valle </w:t>
            </w:r>
          </w:p>
          <w:p w14:paraId="77A46ACC" w14:textId="0BB0A901" w:rsidR="00837A9D" w:rsidRPr="00C25495" w:rsidRDefault="00631816" w:rsidP="00905246">
            <w:pPr>
              <w:rPr>
                <w:rFonts w:asciiTheme="majorHAnsi" w:hAnsiTheme="majorHAnsi" w:cstheme="majorHAnsi"/>
                <w:sz w:val="20"/>
                <w:szCs w:val="20"/>
                <w:highlight w:val="yellow"/>
              </w:rPr>
            </w:pPr>
            <w:r>
              <w:rPr>
                <w:rFonts w:asciiTheme="majorHAnsi" w:hAnsiTheme="majorHAnsi" w:cstheme="majorHAnsi"/>
                <w:sz w:val="20"/>
                <w:szCs w:val="20"/>
              </w:rPr>
              <w:t>A</w:t>
            </w:r>
            <w:r w:rsidRPr="00BE3C66">
              <w:rPr>
                <w:rFonts w:asciiTheme="majorHAnsi" w:hAnsiTheme="majorHAnsi" w:cstheme="majorHAnsi"/>
                <w:sz w:val="20"/>
                <w:szCs w:val="20"/>
              </w:rPr>
              <w:t>sociaciones productivas de los valles</w:t>
            </w:r>
          </w:p>
        </w:tc>
      </w:tr>
      <w:tr w:rsidR="00837A9D" w:rsidRPr="0060706E" w14:paraId="3D527051" w14:textId="77777777" w:rsidTr="005C6920">
        <w:trPr>
          <w:trHeight w:val="1424"/>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B8D2064" w14:textId="6A2E4C95" w:rsidR="00837A9D" w:rsidRPr="00677765" w:rsidRDefault="007B52AD" w:rsidP="16EA10DB">
            <w:pPr>
              <w:rPr>
                <w:b/>
                <w:bCs/>
                <w:color w:val="3B8493"/>
                <w:sz w:val="20"/>
                <w:szCs w:val="20"/>
                <w:lang w:val="es-US"/>
              </w:rPr>
            </w:pPr>
            <w:r w:rsidRPr="00677765">
              <w:rPr>
                <w:b/>
                <w:bCs/>
                <w:color w:val="3B8493"/>
                <w:sz w:val="20"/>
                <w:szCs w:val="20"/>
                <w:lang w:val="es-US"/>
              </w:rPr>
              <w:t>5</w:t>
            </w:r>
            <w:r w:rsidR="00837A9D" w:rsidRPr="00677765">
              <w:rPr>
                <w:b/>
                <w:bCs/>
                <w:color w:val="3B8493"/>
                <w:sz w:val="20"/>
                <w:szCs w:val="20"/>
                <w:lang w:val="es-US"/>
              </w:rPr>
              <w:t xml:space="preserve">. </w:t>
            </w:r>
            <w:r w:rsidR="7940720E" w:rsidRPr="00677765">
              <w:rPr>
                <w:b/>
                <w:bCs/>
                <w:color w:val="3B8493"/>
                <w:sz w:val="20"/>
                <w:szCs w:val="20"/>
                <w:lang w:val="es-US"/>
              </w:rPr>
              <w:t>Actores del sistema</w:t>
            </w:r>
            <w:r w:rsidR="00837A9D" w:rsidRPr="00677765">
              <w:rPr>
                <w:b/>
                <w:bCs/>
                <w:color w:val="3B8493"/>
                <w:sz w:val="20"/>
                <w:szCs w:val="20"/>
                <w:lang w:val="es-US"/>
              </w:rPr>
              <w:t xml:space="preserve">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20B094F0" w14:textId="77777777" w:rsidR="00631816"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PAPELERA S.A.</w:t>
            </w:r>
          </w:p>
          <w:p w14:paraId="314E7389" w14:textId="77777777" w:rsidR="00631816"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Programa Nacional de Frutas – IPDSA</w:t>
            </w:r>
          </w:p>
          <w:p w14:paraId="29B31906" w14:textId="77777777" w:rsidR="00631816"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Gobiernos Municipales</w:t>
            </w:r>
          </w:p>
          <w:p w14:paraId="56D3D53E" w14:textId="77777777" w:rsidR="00631816" w:rsidRPr="0060706E"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Federación de Fruticultores del Departamento de La Paz (FEDPROVALLES)</w:t>
            </w:r>
          </w:p>
          <w:p w14:paraId="17A8921A" w14:textId="77777777" w:rsidR="00631816"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Asociación de productores de los valles Cruceños (APROVAL)</w:t>
            </w:r>
          </w:p>
          <w:p w14:paraId="38F9BC79" w14:textId="77777777" w:rsidR="00631816" w:rsidRDefault="00631816" w:rsidP="00631816">
            <w:pPr>
              <w:pStyle w:val="Prrafodelista"/>
              <w:numPr>
                <w:ilvl w:val="0"/>
                <w:numId w:val="29"/>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Asociaciones de productores de base</w:t>
            </w:r>
          </w:p>
          <w:p w14:paraId="1B0581D4" w14:textId="5FC03D4E" w:rsidR="00837A9D" w:rsidRPr="00C25495" w:rsidRDefault="00631816" w:rsidP="00631816">
            <w:pPr>
              <w:pStyle w:val="Prrafodelista"/>
              <w:numPr>
                <w:ilvl w:val="0"/>
                <w:numId w:val="29"/>
              </w:numPr>
              <w:jc w:val="both"/>
              <w:rPr>
                <w:rFonts w:asciiTheme="majorHAnsi" w:hAnsiTheme="majorHAnsi" w:cstheme="majorHAnsi"/>
                <w:sz w:val="20"/>
                <w:szCs w:val="20"/>
              </w:rPr>
            </w:pPr>
            <w:r>
              <w:rPr>
                <w:rFonts w:asciiTheme="majorHAnsi" w:hAnsiTheme="majorHAnsi" w:cstheme="majorHAnsi"/>
                <w:sz w:val="20"/>
                <w:szCs w:val="20"/>
              </w:rPr>
              <w:t>Familias productoras independientes</w:t>
            </w:r>
          </w:p>
        </w:tc>
      </w:tr>
      <w:tr w:rsidR="00837A9D" w:rsidRPr="0060706E" w14:paraId="6FD149CA" w14:textId="77777777" w:rsidTr="005C6920">
        <w:trPr>
          <w:trHeight w:val="1511"/>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1EABA626" w14:textId="4A429C29" w:rsidR="00837A9D" w:rsidRPr="00677765" w:rsidRDefault="007B52AD" w:rsidP="16EA10DB">
            <w:pPr>
              <w:rPr>
                <w:b/>
                <w:bCs/>
                <w:color w:val="3B8493"/>
                <w:sz w:val="20"/>
                <w:szCs w:val="20"/>
                <w:lang w:val="es-US"/>
              </w:rPr>
            </w:pPr>
            <w:r w:rsidRPr="00677765">
              <w:rPr>
                <w:b/>
                <w:bCs/>
                <w:color w:val="3B8493"/>
                <w:sz w:val="20"/>
                <w:szCs w:val="20"/>
                <w:lang w:val="es-US"/>
              </w:rPr>
              <w:t>6</w:t>
            </w:r>
            <w:r w:rsidR="00837A9D" w:rsidRPr="00677765">
              <w:rPr>
                <w:b/>
                <w:bCs/>
                <w:color w:val="3B8493"/>
                <w:sz w:val="20"/>
                <w:szCs w:val="20"/>
                <w:lang w:val="es-US"/>
              </w:rPr>
              <w:t xml:space="preserve">. </w:t>
            </w:r>
            <w:r w:rsidR="0614F152" w:rsidRPr="00677765">
              <w:rPr>
                <w:b/>
                <w:bCs/>
                <w:color w:val="3B8493"/>
                <w:sz w:val="20"/>
                <w:szCs w:val="20"/>
                <w:lang w:val="es-US"/>
              </w:rPr>
              <w:t>Problemas/</w:t>
            </w:r>
            <w:r w:rsidR="00837A9D" w:rsidRPr="00677765">
              <w:rPr>
                <w:b/>
                <w:bCs/>
                <w:color w:val="3B8493"/>
                <w:sz w:val="20"/>
                <w:szCs w:val="20"/>
                <w:lang w:val="es-US"/>
              </w:rPr>
              <w:t>Cuellos de botella</w:t>
            </w:r>
          </w:p>
          <w:p w14:paraId="3A11C7A9" w14:textId="77777777" w:rsidR="00837A9D" w:rsidRPr="00677765" w:rsidRDefault="00837A9D" w:rsidP="00905246">
            <w:pPr>
              <w:rPr>
                <w:b/>
                <w:color w:val="3B8493"/>
                <w:sz w:val="20"/>
                <w:szCs w:val="20"/>
                <w:lang w:val="es-US"/>
              </w:rPr>
            </w:pP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03A0BE78"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Limitado acceso a nuevos mercados de productos</w:t>
            </w:r>
          </w:p>
          <w:p w14:paraId="48B7A183"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Insuficiente información de demandas específicas de mercado para fruta fresca</w:t>
            </w:r>
          </w:p>
          <w:p w14:paraId="47BC06F7"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Deficiente manejo de selección y clasificación del producto</w:t>
            </w:r>
          </w:p>
          <w:p w14:paraId="13640C8C"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Insuficiente información de normas de clasificación para fruta de calidad (durazno)</w:t>
            </w:r>
          </w:p>
          <w:p w14:paraId="00421009"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No existe normativa nacional para la clasificación de manzana, chirimoya, palta y otros</w:t>
            </w:r>
          </w:p>
          <w:p w14:paraId="016DCD17"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Empaques inadecuados para el traslado de productos al mercado</w:t>
            </w:r>
          </w:p>
          <w:p w14:paraId="6C619816"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Débil manejo de costos de producción</w:t>
            </w:r>
          </w:p>
          <w:p w14:paraId="77147D0F"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Débil manejo de índices de cosecha</w:t>
            </w:r>
          </w:p>
          <w:p w14:paraId="680EB1CA"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Inadecuado proceso de acopio de la producción</w:t>
            </w:r>
          </w:p>
          <w:p w14:paraId="16C790A4"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Alta incidencia de plagas que afectan al fruto de calidad (mosca de la fruta)</w:t>
            </w:r>
          </w:p>
          <w:p w14:paraId="01049988" w14:textId="1F11CC71"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Estacionalidad de la cosecha</w:t>
            </w:r>
          </w:p>
          <w:p w14:paraId="2882A17E"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Sobreoferta de productos en un mismo espacio de comercialización en las ciudades</w:t>
            </w:r>
          </w:p>
          <w:p w14:paraId="367A2343"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Comercialización por volumen y no por calidad</w:t>
            </w:r>
          </w:p>
          <w:p w14:paraId="06A78112"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Importación de productos coinciden en algún momento con la producción nacional</w:t>
            </w:r>
          </w:p>
          <w:p w14:paraId="630F427D"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Insuficiente promoción de la fruta nacional en el mercado</w:t>
            </w:r>
          </w:p>
          <w:p w14:paraId="5B76A307"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Muchos requisitos formales para acceder a ciertos mercados de calidad (subsidio, supermercados, alimentación complementaria escolar)</w:t>
            </w:r>
          </w:p>
          <w:p w14:paraId="3D25D7B7" w14:textId="715939C7" w:rsidR="00837A9D" w:rsidRPr="00C25495" w:rsidRDefault="00631816" w:rsidP="00631816">
            <w:pPr>
              <w:pStyle w:val="Prrafodelista"/>
              <w:numPr>
                <w:ilvl w:val="0"/>
                <w:numId w:val="1"/>
              </w:numPr>
              <w:rPr>
                <w:rFonts w:asciiTheme="majorHAnsi" w:hAnsiTheme="majorHAnsi" w:cstheme="majorHAnsi"/>
                <w:sz w:val="20"/>
                <w:szCs w:val="20"/>
              </w:rPr>
            </w:pPr>
            <w:r>
              <w:rPr>
                <w:rFonts w:asciiTheme="majorHAnsi" w:hAnsiTheme="majorHAnsi" w:cstheme="majorHAnsi"/>
                <w:sz w:val="20"/>
                <w:szCs w:val="20"/>
              </w:rPr>
              <w:t>La fruta nacional es subvalorada por las empresas bolivianas de transformación</w:t>
            </w:r>
          </w:p>
        </w:tc>
      </w:tr>
      <w:tr w:rsidR="00447E78" w:rsidRPr="0060706E" w14:paraId="06F61B31" w14:textId="77777777" w:rsidTr="00BB7BF6">
        <w:trPr>
          <w:trHeight w:val="636"/>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57F547CB" w14:textId="24CE025B" w:rsidR="00447E78" w:rsidRPr="00677765" w:rsidRDefault="007B52AD" w:rsidP="00447E78">
            <w:pPr>
              <w:rPr>
                <w:b/>
                <w:color w:val="3B8493"/>
                <w:sz w:val="20"/>
                <w:szCs w:val="20"/>
                <w:lang w:val="es-US"/>
              </w:rPr>
            </w:pPr>
            <w:r w:rsidRPr="00677765">
              <w:rPr>
                <w:b/>
                <w:color w:val="3B8493"/>
                <w:sz w:val="20"/>
                <w:szCs w:val="20"/>
                <w:lang w:val="es-US"/>
              </w:rPr>
              <w:lastRenderedPageBreak/>
              <w:t>7</w:t>
            </w:r>
            <w:r w:rsidR="00447E78" w:rsidRPr="00677765">
              <w:rPr>
                <w:b/>
                <w:color w:val="3B8493"/>
                <w:sz w:val="20"/>
                <w:szCs w:val="20"/>
                <w:lang w:val="es-US"/>
              </w:rPr>
              <w:t>. Oportunidades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60ADD872"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Experiencia en la comercialización de fruta de calidad en empaque adecuado en supermercados y ferias locales</w:t>
            </w:r>
          </w:p>
          <w:p w14:paraId="0855793D"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IPDSA tiene como objetivo la comercialización de fruta de calidad</w:t>
            </w:r>
          </w:p>
          <w:p w14:paraId="5218DB3F"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IPDSA tiene como meta la organización de ruedas y rondas de negocios</w:t>
            </w:r>
          </w:p>
          <w:p w14:paraId="1E9FE1AC"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rPr>
            </w:pPr>
            <w:r>
              <w:rPr>
                <w:rFonts w:asciiTheme="majorHAnsi" w:hAnsiTheme="majorHAnsi" w:cstheme="majorHAnsi"/>
                <w:sz w:val="20"/>
                <w:szCs w:val="20"/>
              </w:rPr>
              <w:t>El consumidor paga por producto de calidad en ciertos segmentos de mercado</w:t>
            </w:r>
          </w:p>
          <w:p w14:paraId="77D023B0" w14:textId="76A13888" w:rsidR="00447E78" w:rsidRPr="00550C07" w:rsidRDefault="00631816" w:rsidP="00631816">
            <w:pPr>
              <w:pStyle w:val="Prrafodelista"/>
              <w:numPr>
                <w:ilvl w:val="0"/>
                <w:numId w:val="1"/>
              </w:numPr>
              <w:jc w:val="both"/>
              <w:rPr>
                <w:rFonts w:asciiTheme="majorHAnsi" w:eastAsia="Calibri" w:hAnsiTheme="majorHAnsi" w:cstheme="majorHAnsi"/>
                <w:sz w:val="20"/>
                <w:szCs w:val="20"/>
              </w:rPr>
            </w:pPr>
            <w:r>
              <w:rPr>
                <w:rFonts w:asciiTheme="majorHAnsi" w:hAnsiTheme="majorHAnsi" w:cstheme="majorHAnsi"/>
                <w:sz w:val="20"/>
                <w:szCs w:val="20"/>
              </w:rPr>
              <w:t>Alimentación Complementaria Escolar (ACE) a nivel nacional quiere incorporar fruta fresca</w:t>
            </w:r>
          </w:p>
        </w:tc>
      </w:tr>
      <w:tr w:rsidR="00447E78" w:rsidRPr="0060706E" w14:paraId="184A2700" w14:textId="77777777" w:rsidTr="005C6920">
        <w:trPr>
          <w:trHeight w:val="1050"/>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78B5391D" w14:textId="43356793" w:rsidR="00447E78" w:rsidRPr="00677765" w:rsidRDefault="007B52AD" w:rsidP="00447E78">
            <w:pPr>
              <w:rPr>
                <w:b/>
                <w:color w:val="3B8493"/>
                <w:sz w:val="20"/>
                <w:szCs w:val="20"/>
                <w:lang w:val="es-US"/>
              </w:rPr>
            </w:pPr>
            <w:r w:rsidRPr="00677765">
              <w:rPr>
                <w:b/>
                <w:color w:val="3B8493"/>
                <w:sz w:val="20"/>
                <w:szCs w:val="20"/>
                <w:lang w:val="es-US"/>
              </w:rPr>
              <w:t>8</w:t>
            </w:r>
            <w:r w:rsidR="00447E78" w:rsidRPr="00677765">
              <w:rPr>
                <w:b/>
                <w:color w:val="3B8493"/>
                <w:sz w:val="20"/>
                <w:szCs w:val="20"/>
                <w:lang w:val="es-US"/>
              </w:rPr>
              <w:t>. Soluciones</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5450C635"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Facilitar que la PAPELERA S.A. promueva los empaques con las asociaciones productivas y familias productoras.</w:t>
            </w:r>
          </w:p>
          <w:p w14:paraId="39D0D006" w14:textId="77777777" w:rsidR="00631816" w:rsidRDefault="00631816" w:rsidP="00631816">
            <w:pPr>
              <w:pStyle w:val="Prrafodelista"/>
              <w:numPr>
                <w:ilvl w:val="0"/>
                <w:numId w:val="1"/>
              </w:numPr>
              <w:spacing w:after="160" w:line="259" w:lineRule="auto"/>
              <w:jc w:val="both"/>
              <w:rPr>
                <w:rFonts w:asciiTheme="majorHAnsi" w:hAnsiTheme="majorHAnsi" w:cstheme="majorHAnsi"/>
                <w:sz w:val="20"/>
                <w:szCs w:val="20"/>
                <w:lang w:val="es-BO"/>
              </w:rPr>
            </w:pPr>
            <w:r>
              <w:rPr>
                <w:rFonts w:asciiTheme="majorHAnsi" w:hAnsiTheme="majorHAnsi" w:cstheme="majorHAnsi"/>
                <w:sz w:val="20"/>
                <w:szCs w:val="20"/>
                <w:lang w:val="es-BO"/>
              </w:rPr>
              <w:t>La PAPELERA pueda facilitar información sobre las características del empaque a las asociaciones productivas y familias productoras.</w:t>
            </w:r>
          </w:p>
          <w:p w14:paraId="5B5CF5AF" w14:textId="1AC937D2" w:rsidR="00447E78" w:rsidRPr="006C312D" w:rsidRDefault="00631816" w:rsidP="00631816">
            <w:pPr>
              <w:pStyle w:val="Prrafodelista"/>
              <w:numPr>
                <w:ilvl w:val="0"/>
                <w:numId w:val="1"/>
              </w:numPr>
              <w:rPr>
                <w:rFonts w:asciiTheme="majorHAnsi" w:hAnsiTheme="majorHAnsi" w:cstheme="majorHAnsi"/>
                <w:sz w:val="20"/>
                <w:szCs w:val="20"/>
                <w:lang w:val="es-BO"/>
              </w:rPr>
            </w:pPr>
            <w:r>
              <w:rPr>
                <w:rFonts w:asciiTheme="majorHAnsi" w:hAnsiTheme="majorHAnsi" w:cstheme="majorHAnsi"/>
                <w:sz w:val="20"/>
                <w:szCs w:val="20"/>
                <w:lang w:val="es-BO"/>
              </w:rPr>
              <w:t>Articulación entre la demanda y oferta que promueva la utilización de empaques para la comercialización de fruta de calidad.</w:t>
            </w:r>
          </w:p>
        </w:tc>
      </w:tr>
      <w:tr w:rsidR="00631816" w:rsidRPr="0060706E" w14:paraId="5BE08046" w14:textId="77777777" w:rsidTr="004603C7">
        <w:trPr>
          <w:trHeight w:val="841"/>
          <w:jc w:val="center"/>
        </w:trPr>
        <w:tc>
          <w:tcPr>
            <w:tcW w:w="2012" w:type="dxa"/>
            <w:tcBorders>
              <w:top w:val="single" w:sz="18" w:space="0" w:color="FFFFFF"/>
              <w:left w:val="single" w:sz="4" w:space="0" w:color="FFFFFF" w:themeColor="background1"/>
              <w:bottom w:val="single" w:sz="4" w:space="0" w:color="3B8493"/>
              <w:right w:val="single" w:sz="8" w:space="0" w:color="3B8493"/>
            </w:tcBorders>
            <w:shd w:val="clear" w:color="auto" w:fill="F2F2F2" w:themeFill="background1" w:themeFillShade="F2"/>
            <w:tcMar>
              <w:top w:w="170" w:type="dxa"/>
              <w:left w:w="170" w:type="dxa"/>
              <w:bottom w:w="170" w:type="dxa"/>
              <w:right w:w="170" w:type="dxa"/>
            </w:tcMar>
          </w:tcPr>
          <w:p w14:paraId="061FFD07" w14:textId="7A0B2532" w:rsidR="00631816" w:rsidRPr="00677765" w:rsidRDefault="00631816" w:rsidP="00631816">
            <w:pPr>
              <w:rPr>
                <w:b/>
                <w:color w:val="3B8493"/>
                <w:sz w:val="20"/>
                <w:szCs w:val="20"/>
                <w:lang w:val="es-US"/>
              </w:rPr>
            </w:pPr>
            <w:r w:rsidRPr="00677765">
              <w:rPr>
                <w:b/>
                <w:color w:val="3B8493"/>
                <w:sz w:val="20"/>
                <w:szCs w:val="20"/>
                <w:lang w:val="es-US"/>
              </w:rPr>
              <w:t>9. Descripción de la intervención</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tcPr>
          <w:p w14:paraId="789799BB" w14:textId="77777777" w:rsidR="00631816" w:rsidRDefault="00631816" w:rsidP="009E57A7">
            <w:pPr>
              <w:rPr>
                <w:rFonts w:asciiTheme="majorHAnsi" w:hAnsiTheme="majorHAnsi" w:cstheme="majorHAnsi"/>
                <w:sz w:val="20"/>
                <w:szCs w:val="20"/>
                <w:lang w:val="es-BO"/>
              </w:rPr>
            </w:pPr>
            <w:r w:rsidRPr="00BB7BF6">
              <w:rPr>
                <w:rFonts w:asciiTheme="majorHAnsi" w:hAnsiTheme="majorHAnsi" w:cstheme="majorHAnsi"/>
                <w:sz w:val="20"/>
                <w:szCs w:val="20"/>
                <w:lang w:val="es-BO"/>
              </w:rPr>
              <w:t xml:space="preserve">La innovación consiste en la comercialización de fruta nacional de calidad (debidamente seleccionada y clasificada) en empaques mejorados, con buena aceptación en diversos circuitos de comercialización, principalmente en los formales como los supermercados o en las compras públicas como los subsidios sin descartar el mercado a detalle. </w:t>
            </w:r>
          </w:p>
          <w:p w14:paraId="6AF18B8C" w14:textId="77777777" w:rsidR="00631816" w:rsidRPr="00BB7BF6" w:rsidRDefault="00631816" w:rsidP="009E57A7">
            <w:pPr>
              <w:rPr>
                <w:rFonts w:asciiTheme="majorHAnsi" w:hAnsiTheme="majorHAnsi" w:cstheme="majorHAnsi"/>
                <w:sz w:val="20"/>
                <w:szCs w:val="20"/>
                <w:lang w:val="es-BO"/>
              </w:rPr>
            </w:pPr>
            <w:r w:rsidRPr="00BB7BF6">
              <w:rPr>
                <w:rFonts w:asciiTheme="majorHAnsi" w:hAnsiTheme="majorHAnsi" w:cstheme="majorHAnsi"/>
                <w:sz w:val="20"/>
                <w:szCs w:val="20"/>
                <w:lang w:val="es-BO"/>
              </w:rPr>
              <w:t>Normalmente la fruta nacional ingresa al mercado no muy bien seleccionada y clasificada lo cual le resta valor comercial y las posibilidades de competencia con la fruta importada, su comercio se realiza en diversos tipos de empaques tradicionales, en La Paz, por ejemplo, en cajas de madera que son pesados y de difícil manipuleo además que se incurren en costos adicionales por el transporte de las mismas.</w:t>
            </w:r>
          </w:p>
          <w:p w14:paraId="4F837A5C" w14:textId="0B104214" w:rsidR="00631816" w:rsidRPr="00BB7BF6" w:rsidRDefault="00631816" w:rsidP="009E57A7">
            <w:pPr>
              <w:rPr>
                <w:rFonts w:asciiTheme="majorHAnsi" w:hAnsiTheme="majorHAnsi" w:cstheme="majorHAnsi"/>
                <w:sz w:val="20"/>
                <w:szCs w:val="20"/>
                <w:lang w:val="es-BO"/>
              </w:rPr>
            </w:pPr>
            <w:r w:rsidRPr="00BB7BF6">
              <w:rPr>
                <w:rFonts w:asciiTheme="majorHAnsi" w:hAnsiTheme="majorHAnsi" w:cstheme="majorHAnsi"/>
                <w:sz w:val="20"/>
                <w:szCs w:val="20"/>
                <w:lang w:val="es-BO"/>
              </w:rPr>
              <w:t xml:space="preserve">Los empaques de cartón corrugado, promovidos por la Empresa La PAPELERA S.A., permiten ofertar un producto de calidad en una buena presentación, el cual está debidamente seleccionado y clasificado en cajas de diferentes capacidades que varían desde 2.5 hasta 21 kg (la caja más aceptada por el productor es de 18 kg.), que mejora las condiciones de manipuleo principalmente para las mujeres. </w:t>
            </w:r>
          </w:p>
          <w:p w14:paraId="01FA090C" w14:textId="77777777" w:rsidR="00631816" w:rsidRDefault="00631816" w:rsidP="009E57A7">
            <w:pPr>
              <w:rPr>
                <w:rFonts w:asciiTheme="majorHAnsi" w:hAnsiTheme="majorHAnsi" w:cstheme="majorHAnsi"/>
                <w:sz w:val="20"/>
                <w:szCs w:val="20"/>
                <w:lang w:val="es-BO"/>
              </w:rPr>
            </w:pPr>
            <w:r w:rsidRPr="00BB7BF6">
              <w:rPr>
                <w:rFonts w:asciiTheme="majorHAnsi" w:hAnsiTheme="majorHAnsi" w:cstheme="majorHAnsi"/>
                <w:sz w:val="20"/>
                <w:szCs w:val="20"/>
                <w:lang w:val="es-BO"/>
              </w:rPr>
              <w:t>Este empaque que genera una mejor presentación del producto permite ingresar en mercados formales y generar un incremento en el precio de venta y en el ingreso netos de las familias productoras, está siendo aceptado y adoptado por productores de durazno y frutas de los valles de La Paz y en menor grado (prueba piloto) en los valles de Potosí, siendo comercializada directamente en ferias de fruta de temporada y en los supermercados de La Paz.</w:t>
            </w:r>
          </w:p>
          <w:p w14:paraId="34A9B0F8" w14:textId="77777777" w:rsidR="00BB7BF6" w:rsidRPr="00BB7BF6" w:rsidRDefault="00BB7BF6" w:rsidP="009E57A7">
            <w:pPr>
              <w:rPr>
                <w:rFonts w:asciiTheme="majorHAnsi" w:hAnsiTheme="majorHAnsi" w:cstheme="majorHAnsi"/>
                <w:sz w:val="20"/>
                <w:szCs w:val="20"/>
                <w:lang w:val="es-BO"/>
              </w:rPr>
            </w:pPr>
          </w:p>
          <w:p w14:paraId="778246BC" w14:textId="12544E30" w:rsidR="00631816" w:rsidRPr="00BB7BF6" w:rsidRDefault="00631816" w:rsidP="009E57A7">
            <w:pPr>
              <w:rPr>
                <w:rFonts w:asciiTheme="majorHAnsi" w:hAnsiTheme="majorHAnsi" w:cstheme="majorHAnsi"/>
                <w:sz w:val="20"/>
                <w:szCs w:val="20"/>
                <w:highlight w:val="yellow"/>
              </w:rPr>
            </w:pPr>
            <w:r w:rsidRPr="00BB7BF6">
              <w:rPr>
                <w:rFonts w:asciiTheme="majorHAnsi" w:hAnsiTheme="majorHAnsi" w:cstheme="majorHAnsi"/>
                <w:sz w:val="20"/>
                <w:szCs w:val="20"/>
                <w:lang w:val="es-BO"/>
              </w:rPr>
              <w:t xml:space="preserve">La intervención se concentra en fortalecer capacidades </w:t>
            </w:r>
            <w:r w:rsidR="0028775C">
              <w:rPr>
                <w:rFonts w:asciiTheme="majorHAnsi" w:hAnsiTheme="majorHAnsi" w:cstheme="majorHAnsi"/>
                <w:sz w:val="20"/>
                <w:szCs w:val="20"/>
                <w:lang w:val="es-BO"/>
              </w:rPr>
              <w:t>y/</w:t>
            </w:r>
            <w:r w:rsidRPr="00BB7BF6">
              <w:rPr>
                <w:rFonts w:asciiTheme="majorHAnsi" w:hAnsiTheme="majorHAnsi" w:cstheme="majorHAnsi"/>
                <w:sz w:val="20"/>
                <w:szCs w:val="20"/>
                <w:lang w:val="es-BO"/>
              </w:rPr>
              <w:t>o generar incentivos en diversos actores públicos y privados involucrados en la promoción del comercio de frutas locales de calidad, para que puedan proveer de mejor manera los servicios de logística, articulación y apoyo al comercio de frutales de calidad en torno a los empaques mejorados. Entre ellos se tiene al Programa nacional de frutas del IPDSA (MDRyT), que interviene en 6 departamentos de Bolivia, en 64 municipios rurales apoyando a miles de productores de fruta, lo cual lo constituye en un importante actor en la estrategia de escalamiento.</w:t>
            </w:r>
          </w:p>
        </w:tc>
      </w:tr>
      <w:tr w:rsidR="00447E78" w:rsidRPr="0060706E" w14:paraId="4148D7FE" w14:textId="77777777" w:rsidTr="005C6920">
        <w:trPr>
          <w:trHeight w:val="4354"/>
          <w:jc w:val="center"/>
        </w:trPr>
        <w:tc>
          <w:tcPr>
            <w:tcW w:w="2012" w:type="dxa"/>
            <w:tcBorders>
              <w:top w:val="single" w:sz="18" w:space="0" w:color="FFFFFF"/>
              <w:left w:val="single" w:sz="4" w:space="0" w:color="FFFFFF" w:themeColor="background1"/>
              <w:bottom w:val="single" w:sz="18" w:space="0" w:color="FFFFFF"/>
              <w:right w:val="single" w:sz="8" w:space="0" w:color="3B8493"/>
            </w:tcBorders>
            <w:shd w:val="clear" w:color="auto" w:fill="F2F2F2" w:themeFill="background1" w:themeFillShade="F2"/>
            <w:tcMar>
              <w:top w:w="170" w:type="dxa"/>
              <w:left w:w="170" w:type="dxa"/>
              <w:bottom w:w="170" w:type="dxa"/>
              <w:right w:w="170" w:type="dxa"/>
            </w:tcMar>
          </w:tcPr>
          <w:p w14:paraId="4EA5DF83" w14:textId="0A5C8713" w:rsidR="00447E78" w:rsidRPr="00677765" w:rsidRDefault="00447E78" w:rsidP="16EA10DB">
            <w:pPr>
              <w:rPr>
                <w:b/>
                <w:bCs/>
                <w:color w:val="3B8493"/>
                <w:sz w:val="20"/>
                <w:szCs w:val="20"/>
                <w:lang w:val="es-US"/>
              </w:rPr>
            </w:pPr>
            <w:r w:rsidRPr="00677765">
              <w:rPr>
                <w:b/>
                <w:bCs/>
                <w:color w:val="3B8493"/>
                <w:sz w:val="20"/>
                <w:szCs w:val="20"/>
                <w:lang w:val="es-US"/>
              </w:rPr>
              <w:lastRenderedPageBreak/>
              <w:t>1</w:t>
            </w:r>
            <w:r w:rsidR="007B52AD" w:rsidRPr="00677765">
              <w:rPr>
                <w:b/>
                <w:bCs/>
                <w:color w:val="3B8493"/>
                <w:sz w:val="20"/>
                <w:szCs w:val="20"/>
                <w:lang w:val="es-US"/>
              </w:rPr>
              <w:t>0</w:t>
            </w:r>
            <w:r w:rsidRPr="00677765">
              <w:rPr>
                <w:b/>
                <w:bCs/>
                <w:color w:val="3B8493"/>
                <w:sz w:val="20"/>
                <w:szCs w:val="20"/>
                <w:lang w:val="es-US"/>
              </w:rPr>
              <w:t xml:space="preserve">. Impactos </w:t>
            </w:r>
          </w:p>
        </w:tc>
        <w:tc>
          <w:tcPr>
            <w:tcW w:w="7986" w:type="dxa"/>
            <w:gridSpan w:val="3"/>
            <w:tcBorders>
              <w:top w:val="single" w:sz="8" w:space="0" w:color="3B8493"/>
              <w:left w:val="single" w:sz="8" w:space="0" w:color="3B8493"/>
              <w:bottom w:val="single" w:sz="8" w:space="0" w:color="3B8493"/>
              <w:right w:val="single" w:sz="8" w:space="0" w:color="3B8493"/>
            </w:tcBorders>
            <w:tcMar>
              <w:top w:w="170" w:type="dxa"/>
              <w:left w:w="170" w:type="dxa"/>
              <w:bottom w:w="170" w:type="dxa"/>
              <w:right w:w="170" w:type="dxa"/>
            </w:tcMar>
            <w:vAlign w:val="center"/>
          </w:tcPr>
          <w:p w14:paraId="4C7C7583" w14:textId="0B6C7B1E" w:rsidR="00447E78" w:rsidRPr="00E45FEF" w:rsidRDefault="00447E78" w:rsidP="00447E78">
            <w:pPr>
              <w:pStyle w:val="Default"/>
              <w:jc w:val="both"/>
              <w:rPr>
                <w:rFonts w:asciiTheme="majorHAnsi" w:eastAsia="ヒラギノ角ゴ Pro W3" w:hAnsiTheme="majorHAnsi" w:cstheme="majorHAnsi"/>
                <w:b/>
                <w:bCs/>
                <w:color w:val="3B8493"/>
                <w:sz w:val="20"/>
                <w:szCs w:val="20"/>
              </w:rPr>
            </w:pPr>
            <w:r w:rsidRPr="00E45FEF">
              <w:rPr>
                <w:rFonts w:asciiTheme="majorHAnsi" w:eastAsia="ヒラギノ角ゴ Pro W3" w:hAnsiTheme="majorHAnsi" w:cstheme="majorHAnsi"/>
                <w:b/>
                <w:bCs/>
                <w:color w:val="3B8493"/>
                <w:sz w:val="20"/>
                <w:szCs w:val="20"/>
              </w:rPr>
              <w:t>G</w:t>
            </w:r>
            <w:r w:rsidR="00E45FEF">
              <w:rPr>
                <w:rFonts w:asciiTheme="majorHAnsi" w:eastAsia="ヒラギノ角ゴ Pro W3" w:hAnsiTheme="majorHAnsi" w:cstheme="majorHAnsi"/>
                <w:b/>
                <w:bCs/>
                <w:color w:val="3B8493"/>
                <w:sz w:val="20"/>
                <w:szCs w:val="20"/>
              </w:rPr>
              <w:t>RUPO META</w:t>
            </w:r>
            <w:r w:rsidRPr="00E45FEF">
              <w:rPr>
                <w:rFonts w:asciiTheme="majorHAnsi" w:eastAsia="ヒラギノ角ゴ Pro W3" w:hAnsiTheme="majorHAnsi" w:cstheme="majorHAnsi"/>
                <w:b/>
                <w:bCs/>
                <w:color w:val="3B8493"/>
                <w:sz w:val="20"/>
                <w:szCs w:val="20"/>
              </w:rPr>
              <w:t>:</w:t>
            </w:r>
          </w:p>
          <w:p w14:paraId="6BB909F5" w14:textId="77777777" w:rsidR="00631816" w:rsidRPr="0034540C" w:rsidRDefault="00631816" w:rsidP="00631816">
            <w:pPr>
              <w:pStyle w:val="Default"/>
              <w:jc w:val="both"/>
              <w:rPr>
                <w:rFonts w:asciiTheme="majorHAnsi" w:eastAsia="ヒラギノ角ゴ Pro W3" w:hAnsiTheme="majorHAnsi" w:cstheme="majorHAnsi"/>
                <w:b/>
                <w:bCs/>
                <w:sz w:val="20"/>
                <w:szCs w:val="20"/>
              </w:rPr>
            </w:pPr>
            <w:r w:rsidRPr="0034540C">
              <w:rPr>
                <w:rFonts w:asciiTheme="majorHAnsi" w:eastAsia="ヒラギノ角ゴ Pro W3" w:hAnsiTheme="majorHAnsi" w:cstheme="majorHAnsi"/>
                <w:b/>
                <w:bCs/>
                <w:sz w:val="20"/>
                <w:szCs w:val="20"/>
              </w:rPr>
              <w:t>Acceso</w:t>
            </w:r>
          </w:p>
          <w:p w14:paraId="34BFF371"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 xml:space="preserve">Acceden a nuevos mercados para sus productos de calidad. </w:t>
            </w:r>
          </w:p>
          <w:p w14:paraId="42EAFE35"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Acceden a proveedores de empaques adecuados.</w:t>
            </w:r>
          </w:p>
          <w:p w14:paraId="4C270E05" w14:textId="1CA49E1D"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Acceden</w:t>
            </w:r>
            <w:r w:rsidR="00BB7BF6">
              <w:rPr>
                <w:rFonts w:asciiTheme="majorHAnsi" w:hAnsiTheme="majorHAnsi" w:cstheme="majorHAnsi"/>
                <w:sz w:val="20"/>
                <w:szCs w:val="20"/>
              </w:rPr>
              <w:t xml:space="preserve"> a </w:t>
            </w:r>
            <w:r w:rsidRPr="0034540C">
              <w:rPr>
                <w:rFonts w:asciiTheme="majorHAnsi" w:hAnsiTheme="majorHAnsi" w:cstheme="majorHAnsi"/>
                <w:sz w:val="20"/>
                <w:szCs w:val="20"/>
              </w:rPr>
              <w:t>capacitación en comercialización con enfoque de costos de producción y negociación efectiva.</w:t>
            </w:r>
          </w:p>
          <w:p w14:paraId="1151BCB2" w14:textId="77777777" w:rsidR="00631816" w:rsidRPr="0034540C" w:rsidRDefault="00631816" w:rsidP="00631816">
            <w:pPr>
              <w:pStyle w:val="Default"/>
              <w:jc w:val="both"/>
              <w:rPr>
                <w:rFonts w:asciiTheme="majorHAnsi" w:hAnsiTheme="majorHAnsi" w:cstheme="majorHAnsi"/>
                <w:b/>
                <w:bCs/>
                <w:sz w:val="20"/>
                <w:szCs w:val="20"/>
              </w:rPr>
            </w:pPr>
            <w:r w:rsidRPr="0034540C">
              <w:rPr>
                <w:rFonts w:asciiTheme="majorHAnsi" w:hAnsiTheme="majorHAnsi" w:cstheme="majorHAnsi"/>
                <w:b/>
                <w:bCs/>
                <w:sz w:val="20"/>
                <w:szCs w:val="20"/>
              </w:rPr>
              <w:t>Mejora</w:t>
            </w:r>
          </w:p>
          <w:p w14:paraId="07C0BB34"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Mejoran el proceso de cosecha y post cosecha del producto</w:t>
            </w:r>
          </w:p>
          <w:p w14:paraId="07DA78C2"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Mejoran la selección y clasificación del producto</w:t>
            </w:r>
          </w:p>
          <w:p w14:paraId="63576D29" w14:textId="77777777" w:rsidR="00631816" w:rsidRPr="0034540C" w:rsidRDefault="00631816" w:rsidP="00631816">
            <w:pPr>
              <w:pStyle w:val="Default"/>
              <w:jc w:val="both"/>
              <w:rPr>
                <w:rFonts w:asciiTheme="majorHAnsi" w:hAnsiTheme="majorHAnsi" w:cstheme="majorHAnsi"/>
                <w:b/>
                <w:bCs/>
                <w:sz w:val="20"/>
                <w:szCs w:val="20"/>
              </w:rPr>
            </w:pPr>
            <w:r w:rsidRPr="0034540C">
              <w:rPr>
                <w:rFonts w:asciiTheme="majorHAnsi" w:hAnsiTheme="majorHAnsi" w:cstheme="majorHAnsi"/>
                <w:b/>
                <w:bCs/>
                <w:sz w:val="20"/>
                <w:szCs w:val="20"/>
              </w:rPr>
              <w:t>Impacto</w:t>
            </w:r>
          </w:p>
          <w:p w14:paraId="2C03B110"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Incrementan sus ingresos</w:t>
            </w:r>
          </w:p>
          <w:p w14:paraId="24AC6D42" w14:textId="77777777" w:rsidR="00631816" w:rsidRPr="0034540C"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Disminuyen perdidas post cosecha</w:t>
            </w:r>
          </w:p>
          <w:p w14:paraId="17BAF754" w14:textId="77777777" w:rsidR="001B6CED" w:rsidRDefault="00631816" w:rsidP="00631816">
            <w:pPr>
              <w:pStyle w:val="Default"/>
              <w:numPr>
                <w:ilvl w:val="0"/>
                <w:numId w:val="28"/>
              </w:numPr>
              <w:jc w:val="both"/>
              <w:rPr>
                <w:rFonts w:asciiTheme="majorHAnsi" w:hAnsiTheme="majorHAnsi" w:cstheme="majorHAnsi"/>
                <w:sz w:val="20"/>
                <w:szCs w:val="20"/>
              </w:rPr>
            </w:pPr>
            <w:r w:rsidRPr="0034540C">
              <w:rPr>
                <w:rFonts w:asciiTheme="majorHAnsi" w:hAnsiTheme="majorHAnsi" w:cstheme="majorHAnsi"/>
                <w:sz w:val="20"/>
                <w:szCs w:val="20"/>
              </w:rPr>
              <w:t>Ofertan producto de calidad a consumidores finales</w:t>
            </w:r>
          </w:p>
          <w:p w14:paraId="128EF390" w14:textId="77777777" w:rsidR="00631816" w:rsidRDefault="00631816" w:rsidP="00631816">
            <w:pPr>
              <w:pStyle w:val="Default"/>
              <w:ind w:left="454"/>
              <w:jc w:val="both"/>
              <w:rPr>
                <w:rFonts w:asciiTheme="majorHAnsi" w:hAnsiTheme="majorHAnsi" w:cstheme="majorHAnsi"/>
                <w:sz w:val="20"/>
                <w:szCs w:val="20"/>
              </w:rPr>
            </w:pPr>
          </w:p>
          <w:p w14:paraId="7AAF158C" w14:textId="7F558870" w:rsidR="00631816" w:rsidRDefault="00BB7BF6" w:rsidP="00631816">
            <w:pPr>
              <w:pStyle w:val="Default"/>
              <w:jc w:val="both"/>
              <w:rPr>
                <w:rFonts w:asciiTheme="majorHAnsi" w:eastAsia="ヒラギノ角ゴ Pro W3" w:hAnsiTheme="majorHAnsi" w:cstheme="majorHAnsi"/>
                <w:b/>
                <w:bCs/>
                <w:color w:val="3B8493"/>
                <w:sz w:val="20"/>
                <w:szCs w:val="20"/>
              </w:rPr>
            </w:pPr>
            <w:r>
              <w:rPr>
                <w:rFonts w:asciiTheme="majorHAnsi" w:eastAsia="ヒラギノ角ゴ Pro W3" w:hAnsiTheme="majorHAnsi" w:cstheme="majorHAnsi"/>
                <w:b/>
                <w:bCs/>
                <w:color w:val="3B8493"/>
                <w:sz w:val="20"/>
                <w:szCs w:val="20"/>
              </w:rPr>
              <w:t>ACTORES DEL SISTEMA</w:t>
            </w:r>
            <w:r w:rsidR="00631816" w:rsidRPr="00E45FEF">
              <w:rPr>
                <w:rFonts w:asciiTheme="majorHAnsi" w:eastAsia="ヒラギノ角ゴ Pro W3" w:hAnsiTheme="majorHAnsi" w:cstheme="majorHAnsi"/>
                <w:b/>
                <w:bCs/>
                <w:color w:val="3B8493"/>
                <w:sz w:val="20"/>
                <w:szCs w:val="20"/>
              </w:rPr>
              <w:t>:</w:t>
            </w:r>
          </w:p>
          <w:p w14:paraId="200D2D52" w14:textId="77777777" w:rsidR="00631816" w:rsidRPr="0034540C" w:rsidRDefault="00631816" w:rsidP="00631816">
            <w:pPr>
              <w:pStyle w:val="Default"/>
              <w:jc w:val="both"/>
              <w:rPr>
                <w:rFonts w:asciiTheme="majorHAnsi" w:hAnsiTheme="majorHAnsi" w:cstheme="majorHAnsi"/>
                <w:b/>
                <w:bCs/>
                <w:sz w:val="20"/>
                <w:szCs w:val="20"/>
              </w:rPr>
            </w:pPr>
            <w:r w:rsidRPr="0034540C">
              <w:rPr>
                <w:rFonts w:asciiTheme="majorHAnsi" w:hAnsiTheme="majorHAnsi" w:cstheme="majorHAnsi"/>
                <w:b/>
                <w:bCs/>
                <w:sz w:val="20"/>
                <w:szCs w:val="20"/>
              </w:rPr>
              <w:t>Mejora</w:t>
            </w:r>
          </w:p>
          <w:p w14:paraId="34906E9E" w14:textId="77777777" w:rsidR="00631816" w:rsidRPr="0034540C" w:rsidRDefault="00631816" w:rsidP="00631816">
            <w:pPr>
              <w:pStyle w:val="Default"/>
              <w:numPr>
                <w:ilvl w:val="0"/>
                <w:numId w:val="3"/>
              </w:numPr>
              <w:jc w:val="both"/>
              <w:rPr>
                <w:rFonts w:asciiTheme="majorHAnsi" w:hAnsiTheme="majorHAnsi" w:cstheme="majorHAnsi"/>
                <w:b/>
                <w:bCs/>
                <w:color w:val="auto"/>
                <w:sz w:val="20"/>
                <w:szCs w:val="20"/>
              </w:rPr>
            </w:pPr>
            <w:r w:rsidRPr="0034540C">
              <w:rPr>
                <w:rFonts w:asciiTheme="majorHAnsi" w:hAnsiTheme="majorHAnsi" w:cstheme="majorHAnsi"/>
                <w:sz w:val="20"/>
                <w:szCs w:val="20"/>
              </w:rPr>
              <w:t>Logros de objetivos institucionales</w:t>
            </w:r>
          </w:p>
          <w:p w14:paraId="23F07659" w14:textId="77777777" w:rsidR="00631816" w:rsidRPr="0034540C" w:rsidRDefault="00631816" w:rsidP="00631816">
            <w:pPr>
              <w:pStyle w:val="Default"/>
              <w:numPr>
                <w:ilvl w:val="0"/>
                <w:numId w:val="3"/>
              </w:numPr>
              <w:jc w:val="both"/>
              <w:rPr>
                <w:rFonts w:asciiTheme="majorHAnsi" w:hAnsiTheme="majorHAnsi" w:cstheme="majorHAnsi"/>
                <w:color w:val="auto"/>
                <w:sz w:val="20"/>
                <w:szCs w:val="20"/>
              </w:rPr>
            </w:pPr>
            <w:r w:rsidRPr="0034540C">
              <w:rPr>
                <w:rFonts w:asciiTheme="majorHAnsi" w:hAnsiTheme="majorHAnsi" w:cstheme="majorHAnsi"/>
                <w:sz w:val="20"/>
                <w:szCs w:val="20"/>
              </w:rPr>
              <w:t>Cumplimiento de metas operativas</w:t>
            </w:r>
          </w:p>
          <w:p w14:paraId="5AF8EABB" w14:textId="77777777" w:rsidR="00631816" w:rsidRPr="0034540C" w:rsidRDefault="00631816" w:rsidP="00631816">
            <w:pPr>
              <w:pStyle w:val="Default"/>
              <w:numPr>
                <w:ilvl w:val="0"/>
                <w:numId w:val="3"/>
              </w:numPr>
              <w:jc w:val="both"/>
              <w:rPr>
                <w:rFonts w:asciiTheme="majorHAnsi" w:hAnsiTheme="majorHAnsi" w:cstheme="majorHAnsi"/>
                <w:color w:val="auto"/>
                <w:sz w:val="20"/>
                <w:szCs w:val="20"/>
              </w:rPr>
            </w:pPr>
            <w:r w:rsidRPr="0034540C">
              <w:rPr>
                <w:rFonts w:asciiTheme="majorHAnsi" w:hAnsiTheme="majorHAnsi" w:cstheme="majorHAnsi"/>
                <w:sz w:val="20"/>
                <w:szCs w:val="20"/>
              </w:rPr>
              <w:t>Contribuyen a la seguridad y soberanía alimentaria</w:t>
            </w:r>
          </w:p>
          <w:p w14:paraId="1A51DCD4" w14:textId="77777777" w:rsidR="00631816" w:rsidRPr="0034540C" w:rsidRDefault="00631816" w:rsidP="00631816">
            <w:pPr>
              <w:pStyle w:val="Default"/>
              <w:numPr>
                <w:ilvl w:val="0"/>
                <w:numId w:val="3"/>
              </w:numPr>
              <w:jc w:val="both"/>
              <w:rPr>
                <w:rFonts w:asciiTheme="majorHAnsi" w:hAnsiTheme="majorHAnsi" w:cstheme="majorHAnsi"/>
                <w:color w:val="auto"/>
                <w:sz w:val="20"/>
                <w:szCs w:val="20"/>
              </w:rPr>
            </w:pPr>
            <w:r w:rsidRPr="0034540C">
              <w:rPr>
                <w:rFonts w:asciiTheme="majorHAnsi" w:hAnsiTheme="majorHAnsi" w:cstheme="majorHAnsi"/>
                <w:sz w:val="20"/>
                <w:szCs w:val="20"/>
              </w:rPr>
              <w:t>Incrementan ventas de insumos, materiales y servicios</w:t>
            </w:r>
          </w:p>
          <w:p w14:paraId="51918323" w14:textId="77777777" w:rsidR="00631816" w:rsidRPr="0034540C" w:rsidRDefault="00631816" w:rsidP="00631816">
            <w:pPr>
              <w:pStyle w:val="Default"/>
              <w:numPr>
                <w:ilvl w:val="0"/>
                <w:numId w:val="3"/>
              </w:numPr>
              <w:jc w:val="both"/>
              <w:rPr>
                <w:rFonts w:asciiTheme="majorHAnsi" w:hAnsiTheme="majorHAnsi" w:cstheme="majorHAnsi"/>
                <w:color w:val="auto"/>
                <w:sz w:val="20"/>
                <w:szCs w:val="20"/>
              </w:rPr>
            </w:pPr>
            <w:r w:rsidRPr="0034540C">
              <w:rPr>
                <w:rFonts w:asciiTheme="majorHAnsi" w:hAnsiTheme="majorHAnsi" w:cstheme="majorHAnsi"/>
                <w:color w:val="auto"/>
                <w:sz w:val="20"/>
                <w:szCs w:val="20"/>
              </w:rPr>
              <w:t>Capacidad de apoyo a familias productoras</w:t>
            </w:r>
          </w:p>
          <w:p w14:paraId="5660B28D" w14:textId="77777777" w:rsidR="00631816" w:rsidRPr="0034540C" w:rsidRDefault="00631816" w:rsidP="00631816">
            <w:pPr>
              <w:pStyle w:val="Default"/>
              <w:numPr>
                <w:ilvl w:val="0"/>
                <w:numId w:val="3"/>
              </w:numPr>
              <w:jc w:val="both"/>
              <w:rPr>
                <w:rFonts w:asciiTheme="majorHAnsi" w:hAnsiTheme="majorHAnsi" w:cstheme="majorHAnsi"/>
                <w:color w:val="auto"/>
                <w:sz w:val="20"/>
                <w:szCs w:val="20"/>
              </w:rPr>
            </w:pPr>
            <w:r w:rsidRPr="0034540C">
              <w:rPr>
                <w:rFonts w:asciiTheme="majorHAnsi" w:hAnsiTheme="majorHAnsi" w:cstheme="majorHAnsi"/>
                <w:color w:val="auto"/>
                <w:sz w:val="20"/>
                <w:szCs w:val="20"/>
              </w:rPr>
              <w:t>Ganan credibilidad y mejoran la gobernabilidad de su gestión</w:t>
            </w:r>
          </w:p>
          <w:p w14:paraId="56AEA715" w14:textId="77777777" w:rsidR="00631816" w:rsidRPr="0034540C" w:rsidRDefault="00631816" w:rsidP="00631816">
            <w:pPr>
              <w:pStyle w:val="Default"/>
              <w:numPr>
                <w:ilvl w:val="0"/>
                <w:numId w:val="3"/>
              </w:numPr>
              <w:jc w:val="both"/>
              <w:rPr>
                <w:rFonts w:asciiTheme="majorHAnsi" w:hAnsiTheme="majorHAnsi" w:cstheme="majorHAnsi"/>
                <w:b/>
                <w:bCs/>
                <w:color w:val="auto"/>
                <w:sz w:val="20"/>
                <w:szCs w:val="20"/>
              </w:rPr>
            </w:pPr>
            <w:r w:rsidRPr="0034540C">
              <w:rPr>
                <w:rFonts w:asciiTheme="majorHAnsi" w:hAnsiTheme="majorHAnsi" w:cstheme="majorHAnsi"/>
                <w:color w:val="auto"/>
                <w:sz w:val="20"/>
                <w:szCs w:val="20"/>
              </w:rPr>
              <w:t>Los transformadores compran productos de mejor calidad</w:t>
            </w:r>
          </w:p>
          <w:p w14:paraId="054CC4FF" w14:textId="77777777" w:rsidR="00631816" w:rsidRPr="0034540C" w:rsidRDefault="00631816" w:rsidP="00631816">
            <w:pPr>
              <w:pStyle w:val="Default"/>
              <w:jc w:val="both"/>
              <w:rPr>
                <w:rFonts w:asciiTheme="majorHAnsi" w:hAnsiTheme="majorHAnsi" w:cstheme="majorHAnsi"/>
                <w:b/>
                <w:bCs/>
                <w:color w:val="auto"/>
                <w:sz w:val="20"/>
                <w:szCs w:val="20"/>
              </w:rPr>
            </w:pPr>
            <w:r w:rsidRPr="0034540C">
              <w:rPr>
                <w:rFonts w:asciiTheme="majorHAnsi" w:hAnsiTheme="majorHAnsi" w:cstheme="majorHAnsi"/>
                <w:b/>
                <w:bCs/>
                <w:color w:val="auto"/>
                <w:sz w:val="20"/>
                <w:szCs w:val="20"/>
              </w:rPr>
              <w:t>Impacto</w:t>
            </w:r>
          </w:p>
          <w:p w14:paraId="6D2E217B" w14:textId="77777777" w:rsidR="00631816" w:rsidRPr="0034540C" w:rsidRDefault="00631816" w:rsidP="00631816">
            <w:pPr>
              <w:pStyle w:val="Default"/>
              <w:numPr>
                <w:ilvl w:val="0"/>
                <w:numId w:val="3"/>
              </w:numPr>
              <w:jc w:val="both"/>
              <w:rPr>
                <w:rFonts w:asciiTheme="majorHAnsi" w:hAnsiTheme="majorHAnsi" w:cstheme="majorHAnsi"/>
                <w:sz w:val="20"/>
                <w:szCs w:val="20"/>
              </w:rPr>
            </w:pPr>
            <w:r w:rsidRPr="0034540C">
              <w:rPr>
                <w:rFonts w:asciiTheme="majorHAnsi" w:hAnsiTheme="majorHAnsi" w:cstheme="majorHAnsi"/>
                <w:sz w:val="20"/>
                <w:szCs w:val="20"/>
              </w:rPr>
              <w:t>Incrementan el volumen de ventas.</w:t>
            </w:r>
          </w:p>
          <w:p w14:paraId="73B41D22" w14:textId="77777777" w:rsidR="00631816" w:rsidRDefault="00631816" w:rsidP="00631816">
            <w:pPr>
              <w:pStyle w:val="Default"/>
              <w:numPr>
                <w:ilvl w:val="0"/>
                <w:numId w:val="3"/>
              </w:numPr>
              <w:jc w:val="both"/>
              <w:rPr>
                <w:rFonts w:asciiTheme="majorHAnsi" w:hAnsiTheme="majorHAnsi" w:cstheme="majorHAnsi"/>
                <w:sz w:val="20"/>
                <w:szCs w:val="20"/>
              </w:rPr>
            </w:pPr>
            <w:r w:rsidRPr="0034540C">
              <w:rPr>
                <w:rFonts w:asciiTheme="majorHAnsi" w:hAnsiTheme="majorHAnsi" w:cstheme="majorHAnsi"/>
                <w:sz w:val="20"/>
                <w:szCs w:val="20"/>
              </w:rPr>
              <w:t>Incrementan sus ingresos</w:t>
            </w:r>
          </w:p>
          <w:p w14:paraId="04A822B9" w14:textId="4B64C3B0" w:rsidR="00631816" w:rsidRPr="00631816" w:rsidRDefault="00631816" w:rsidP="00631816">
            <w:pPr>
              <w:pStyle w:val="Default"/>
              <w:numPr>
                <w:ilvl w:val="0"/>
                <w:numId w:val="3"/>
              </w:numPr>
              <w:jc w:val="both"/>
              <w:rPr>
                <w:rFonts w:asciiTheme="majorHAnsi" w:hAnsiTheme="majorHAnsi" w:cstheme="majorHAnsi"/>
                <w:sz w:val="20"/>
                <w:szCs w:val="20"/>
              </w:rPr>
            </w:pPr>
            <w:r w:rsidRPr="00631816">
              <w:rPr>
                <w:rFonts w:asciiTheme="majorHAnsi" w:hAnsiTheme="majorHAnsi" w:cstheme="majorHAnsi"/>
                <w:sz w:val="20"/>
                <w:szCs w:val="20"/>
              </w:rPr>
              <w:t>Mayor número de beneficiarios</w:t>
            </w:r>
          </w:p>
        </w:tc>
      </w:tr>
      <w:tr w:rsidR="003A3E30" w:rsidRPr="0060706E" w14:paraId="508D68AC" w14:textId="77777777" w:rsidTr="00631816">
        <w:trPr>
          <w:trHeight w:val="175"/>
          <w:jc w:val="center"/>
        </w:trPr>
        <w:tc>
          <w:tcPr>
            <w:tcW w:w="2012" w:type="dxa"/>
            <w:vMerge w:val="restart"/>
            <w:tcBorders>
              <w:top w:val="single" w:sz="18" w:space="0" w:color="FFFFFF"/>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465CB95" w14:textId="684929CD" w:rsidR="00744D72" w:rsidRPr="00677765" w:rsidRDefault="00744D72" w:rsidP="00744D72">
            <w:pPr>
              <w:rPr>
                <w:b/>
                <w:color w:val="3B8493"/>
                <w:sz w:val="20"/>
                <w:szCs w:val="20"/>
                <w:lang w:val="es-US"/>
              </w:rPr>
            </w:pPr>
            <w:r w:rsidRPr="00677765">
              <w:rPr>
                <w:b/>
                <w:color w:val="3B8493"/>
                <w:sz w:val="20"/>
                <w:szCs w:val="20"/>
                <w:lang w:val="es-US"/>
              </w:rPr>
              <w:t>1</w:t>
            </w:r>
            <w:r w:rsidR="007B52AD" w:rsidRPr="00677765">
              <w:rPr>
                <w:b/>
                <w:color w:val="3B8493"/>
                <w:sz w:val="20"/>
                <w:szCs w:val="20"/>
                <w:lang w:val="es-US"/>
              </w:rPr>
              <w:t>1</w:t>
            </w:r>
            <w:r w:rsidRPr="00677765">
              <w:rPr>
                <w:b/>
                <w:color w:val="3B8493"/>
                <w:sz w:val="20"/>
                <w:szCs w:val="20"/>
                <w:lang w:val="es-US"/>
              </w:rPr>
              <w:t>. Aspectos Transversales</w:t>
            </w:r>
          </w:p>
        </w:tc>
        <w:tc>
          <w:tcPr>
            <w:tcW w:w="2715" w:type="dxa"/>
            <w:tcBorders>
              <w:top w:val="single" w:sz="8" w:space="0" w:color="3B8493"/>
              <w:left w:val="single" w:sz="8" w:space="0" w:color="3B8493"/>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E17C7AD" w14:textId="77777777" w:rsidR="00744D72" w:rsidRPr="00695057" w:rsidRDefault="00744D72" w:rsidP="00744D72">
            <w:pPr>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Empoderamiento de las mujeres</w:t>
            </w:r>
          </w:p>
        </w:tc>
        <w:tc>
          <w:tcPr>
            <w:tcW w:w="2717" w:type="dxa"/>
            <w:tcBorders>
              <w:top w:val="single" w:sz="8" w:space="0" w:color="3B8493"/>
              <w:left w:val="single" w:sz="4" w:space="0" w:color="FFFFFF" w:themeColor="background1"/>
              <w:bottom w:val="single" w:sz="8" w:space="0" w:color="3B8493"/>
              <w:right w:val="single" w:sz="4" w:space="0" w:color="FFFFFF" w:themeColor="background1"/>
            </w:tcBorders>
            <w:shd w:val="clear" w:color="auto" w:fill="3B8493"/>
            <w:tcMar>
              <w:top w:w="170" w:type="dxa"/>
              <w:left w:w="170" w:type="dxa"/>
              <w:bottom w:w="170" w:type="dxa"/>
              <w:right w:w="170" w:type="dxa"/>
            </w:tcMar>
            <w:vAlign w:val="center"/>
          </w:tcPr>
          <w:p w14:paraId="51542CE3" w14:textId="37C78BDC" w:rsidR="00744D72" w:rsidRPr="00695057" w:rsidRDefault="00744D72" w:rsidP="00744D72">
            <w:pPr>
              <w:tabs>
                <w:tab w:val="left" w:pos="416"/>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 xml:space="preserve">Cambio climático </w:t>
            </w:r>
          </w:p>
        </w:tc>
        <w:tc>
          <w:tcPr>
            <w:tcW w:w="2554" w:type="dxa"/>
            <w:tcBorders>
              <w:top w:val="single" w:sz="8" w:space="0" w:color="3B8493"/>
              <w:left w:val="single" w:sz="4" w:space="0" w:color="FFFFFF" w:themeColor="background1"/>
              <w:bottom w:val="single" w:sz="8" w:space="0" w:color="3B8493"/>
              <w:right w:val="single" w:sz="8" w:space="0" w:color="3B8493"/>
            </w:tcBorders>
            <w:shd w:val="clear" w:color="auto" w:fill="3B8493"/>
            <w:tcMar>
              <w:top w:w="170" w:type="dxa"/>
              <w:left w:w="170" w:type="dxa"/>
              <w:bottom w:w="170" w:type="dxa"/>
              <w:right w:w="170" w:type="dxa"/>
            </w:tcMar>
            <w:vAlign w:val="center"/>
          </w:tcPr>
          <w:p w14:paraId="5D98F8CB" w14:textId="31C718A8" w:rsidR="00744D72" w:rsidRPr="00695057" w:rsidRDefault="00744D72" w:rsidP="00744D72">
            <w:pPr>
              <w:tabs>
                <w:tab w:val="left" w:pos="939"/>
                <w:tab w:val="center" w:pos="1252"/>
              </w:tabs>
              <w:jc w:val="center"/>
              <w:rPr>
                <w:rFonts w:asciiTheme="majorHAnsi" w:hAnsiTheme="majorHAnsi" w:cstheme="majorHAnsi"/>
                <w:b/>
                <w:color w:val="FFFFFF" w:themeColor="background1"/>
                <w:sz w:val="20"/>
                <w:szCs w:val="20"/>
                <w:lang w:val="es-US"/>
              </w:rPr>
            </w:pPr>
            <w:r w:rsidRPr="00695057">
              <w:rPr>
                <w:rFonts w:asciiTheme="majorHAnsi" w:hAnsiTheme="majorHAnsi" w:cstheme="majorHAnsi"/>
                <w:b/>
                <w:color w:val="FFFFFF" w:themeColor="background1"/>
                <w:sz w:val="20"/>
                <w:szCs w:val="20"/>
                <w:lang w:val="es-US"/>
              </w:rPr>
              <w:t>Gobernabilidad</w:t>
            </w:r>
          </w:p>
        </w:tc>
      </w:tr>
      <w:tr w:rsidR="00744D72" w:rsidRPr="0060706E" w14:paraId="0D59D4EA" w14:textId="77777777" w:rsidTr="003A3E30">
        <w:trPr>
          <w:trHeight w:val="2840"/>
          <w:jc w:val="center"/>
        </w:trPr>
        <w:tc>
          <w:tcPr>
            <w:tcW w:w="2012" w:type="dxa"/>
            <w:vMerge/>
            <w:tcBorders>
              <w:left w:val="single" w:sz="8" w:space="0" w:color="FFFFFF"/>
              <w:right w:val="single" w:sz="8" w:space="0" w:color="3B8493"/>
            </w:tcBorders>
            <w:shd w:val="clear" w:color="auto" w:fill="F2F2F2" w:themeFill="background1" w:themeFillShade="F2"/>
            <w:tcMar>
              <w:top w:w="170" w:type="dxa"/>
              <w:left w:w="170" w:type="dxa"/>
              <w:bottom w:w="170" w:type="dxa"/>
              <w:right w:w="170" w:type="dxa"/>
            </w:tcMar>
          </w:tcPr>
          <w:p w14:paraId="59A7B916" w14:textId="77777777" w:rsidR="00744D72" w:rsidRPr="00677765" w:rsidRDefault="00744D72" w:rsidP="00744D72">
            <w:pPr>
              <w:rPr>
                <w:b/>
                <w:color w:val="3B8493"/>
                <w:sz w:val="20"/>
                <w:szCs w:val="20"/>
                <w:lang w:val="es-US"/>
              </w:rPr>
            </w:pPr>
          </w:p>
        </w:tc>
        <w:tc>
          <w:tcPr>
            <w:tcW w:w="2715" w:type="dxa"/>
            <w:tcBorders>
              <w:top w:val="single" w:sz="8" w:space="0" w:color="3B8493"/>
              <w:left w:val="single" w:sz="8" w:space="0" w:color="3B8493"/>
              <w:bottom w:val="single" w:sz="8" w:space="0" w:color="3B8493"/>
              <w:right w:val="single" w:sz="4" w:space="0" w:color="3B8493"/>
            </w:tcBorders>
            <w:shd w:val="clear" w:color="auto" w:fill="FFFFFF" w:themeFill="background1"/>
            <w:tcMar>
              <w:top w:w="170" w:type="dxa"/>
              <w:left w:w="170" w:type="dxa"/>
              <w:bottom w:w="170" w:type="dxa"/>
              <w:right w:w="170" w:type="dxa"/>
            </w:tcMar>
            <w:vAlign w:val="center"/>
          </w:tcPr>
          <w:p w14:paraId="1D15BF23" w14:textId="3095496B" w:rsidR="00631816" w:rsidRPr="0034540C" w:rsidRDefault="00631816" w:rsidP="00631816">
            <w:pPr>
              <w:pStyle w:val="Prrafodelista"/>
              <w:numPr>
                <w:ilvl w:val="0"/>
                <w:numId w:val="5"/>
              </w:numPr>
              <w:spacing w:after="160" w:line="259" w:lineRule="auto"/>
              <w:rPr>
                <w:rFonts w:asciiTheme="majorHAnsi" w:hAnsiTheme="majorHAnsi" w:cstheme="majorHAnsi"/>
                <w:b/>
                <w:sz w:val="20"/>
                <w:szCs w:val="20"/>
                <w:lang w:val="es-US"/>
              </w:rPr>
            </w:pPr>
            <w:r w:rsidRPr="0034540C">
              <w:rPr>
                <w:rFonts w:asciiTheme="majorHAnsi" w:hAnsiTheme="majorHAnsi" w:cstheme="majorHAnsi"/>
                <w:b/>
                <w:sz w:val="20"/>
                <w:szCs w:val="20"/>
                <w:lang w:val="es-US"/>
              </w:rPr>
              <w:t>Mujer</w:t>
            </w:r>
            <w:r w:rsidR="00BB7BF6">
              <w:rPr>
                <w:rFonts w:asciiTheme="majorHAnsi" w:hAnsiTheme="majorHAnsi" w:cstheme="majorHAnsi"/>
                <w:b/>
                <w:sz w:val="20"/>
                <w:szCs w:val="20"/>
                <w:lang w:val="es-US"/>
              </w:rPr>
              <w:t xml:space="preserve">es </w:t>
            </w:r>
            <w:r w:rsidRPr="0034540C">
              <w:rPr>
                <w:rFonts w:asciiTheme="majorHAnsi" w:hAnsiTheme="majorHAnsi" w:cstheme="majorHAnsi"/>
                <w:b/>
                <w:sz w:val="20"/>
                <w:szCs w:val="20"/>
                <w:lang w:val="es-US"/>
              </w:rPr>
              <w:t>comercializan la producción:</w:t>
            </w:r>
          </w:p>
          <w:p w14:paraId="665275C8" w14:textId="77777777" w:rsidR="00631816" w:rsidRPr="0034540C" w:rsidRDefault="00631816" w:rsidP="00631816">
            <w:pPr>
              <w:pStyle w:val="Prrafodelista"/>
              <w:ind w:left="360"/>
              <w:rPr>
                <w:rFonts w:asciiTheme="majorHAnsi" w:hAnsiTheme="majorHAnsi" w:cstheme="majorHAnsi"/>
                <w:b/>
                <w:sz w:val="20"/>
                <w:szCs w:val="20"/>
                <w:lang w:val="es-US"/>
              </w:rPr>
            </w:pPr>
            <w:r w:rsidRPr="0034540C">
              <w:rPr>
                <w:rFonts w:asciiTheme="majorHAnsi" w:hAnsiTheme="majorHAnsi" w:cstheme="majorHAnsi"/>
                <w:bCs/>
                <w:sz w:val="20"/>
                <w:szCs w:val="20"/>
                <w:lang w:val="es-US"/>
              </w:rPr>
              <w:t>Manipuleo de empaques adecuados es más accesible a las condiciones físicas de las mujeres</w:t>
            </w:r>
          </w:p>
          <w:p w14:paraId="047D7238" w14:textId="77777777" w:rsidR="00631816" w:rsidRPr="0034540C" w:rsidRDefault="00631816" w:rsidP="00631816">
            <w:pPr>
              <w:pStyle w:val="Prrafodelista"/>
              <w:numPr>
                <w:ilvl w:val="0"/>
                <w:numId w:val="5"/>
              </w:numPr>
              <w:spacing w:after="160" w:line="259" w:lineRule="auto"/>
              <w:rPr>
                <w:rFonts w:asciiTheme="majorHAnsi" w:hAnsiTheme="majorHAnsi" w:cstheme="majorHAnsi"/>
                <w:b/>
                <w:sz w:val="20"/>
                <w:szCs w:val="20"/>
                <w:lang w:val="es-US"/>
              </w:rPr>
            </w:pPr>
            <w:r w:rsidRPr="0034540C">
              <w:rPr>
                <w:rFonts w:asciiTheme="majorHAnsi" w:hAnsiTheme="majorHAnsi" w:cstheme="majorHAnsi"/>
                <w:b/>
                <w:sz w:val="20"/>
                <w:szCs w:val="20"/>
                <w:lang w:val="es-US"/>
              </w:rPr>
              <w:t>Negociación efectiva:</w:t>
            </w:r>
          </w:p>
          <w:p w14:paraId="62443A80" w14:textId="5B938BC9" w:rsidR="00834A51" w:rsidRPr="00190191" w:rsidRDefault="00631816" w:rsidP="00631816">
            <w:pPr>
              <w:pStyle w:val="Prrafodelista"/>
              <w:ind w:left="360"/>
              <w:rPr>
                <w:rFonts w:asciiTheme="majorHAnsi" w:hAnsiTheme="majorHAnsi" w:cstheme="majorHAnsi"/>
                <w:b/>
                <w:sz w:val="20"/>
                <w:szCs w:val="20"/>
                <w:lang w:val="es-US"/>
              </w:rPr>
            </w:pPr>
            <w:r w:rsidRPr="0034540C">
              <w:rPr>
                <w:rFonts w:asciiTheme="majorHAnsi" w:hAnsiTheme="majorHAnsi" w:cstheme="majorHAnsi"/>
                <w:bCs/>
                <w:sz w:val="20"/>
                <w:szCs w:val="20"/>
                <w:lang w:val="es-US"/>
              </w:rPr>
              <w:t>Se mejoran las capacidades de negociación con base a costos de producción</w:t>
            </w:r>
          </w:p>
        </w:tc>
        <w:tc>
          <w:tcPr>
            <w:tcW w:w="2717" w:type="dxa"/>
            <w:tcBorders>
              <w:top w:val="single" w:sz="8" w:space="0" w:color="3B8493"/>
              <w:left w:val="single" w:sz="4"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417A64B0" w14:textId="77777777" w:rsidR="00631816" w:rsidRPr="0034540C" w:rsidRDefault="00631816" w:rsidP="00631816">
            <w:pPr>
              <w:pStyle w:val="Prrafodelista"/>
              <w:numPr>
                <w:ilvl w:val="0"/>
                <w:numId w:val="5"/>
              </w:numPr>
              <w:spacing w:after="160" w:line="259" w:lineRule="auto"/>
              <w:rPr>
                <w:rFonts w:asciiTheme="majorHAnsi" w:hAnsiTheme="majorHAnsi" w:cstheme="majorHAnsi"/>
                <w:bCs/>
                <w:sz w:val="20"/>
                <w:szCs w:val="20"/>
                <w:lang w:val="es-US"/>
              </w:rPr>
            </w:pPr>
            <w:r w:rsidRPr="0034540C">
              <w:rPr>
                <w:rFonts w:asciiTheme="majorHAnsi" w:hAnsiTheme="majorHAnsi" w:cstheme="majorHAnsi"/>
                <w:bCs/>
                <w:sz w:val="20"/>
                <w:szCs w:val="20"/>
                <w:lang w:val="es-US"/>
              </w:rPr>
              <w:t>El uso de empaques de cartón corrugado cuenta con certificación verde (La Papelera S.A)</w:t>
            </w:r>
          </w:p>
          <w:p w14:paraId="0F758EE7" w14:textId="77777777" w:rsidR="00631816" w:rsidRPr="0034540C" w:rsidRDefault="00631816" w:rsidP="00631816">
            <w:pPr>
              <w:pStyle w:val="Prrafodelista"/>
              <w:numPr>
                <w:ilvl w:val="0"/>
                <w:numId w:val="5"/>
              </w:numPr>
              <w:spacing w:after="160" w:line="259" w:lineRule="auto"/>
              <w:rPr>
                <w:rFonts w:asciiTheme="majorHAnsi" w:hAnsiTheme="majorHAnsi" w:cstheme="majorHAnsi"/>
                <w:bCs/>
                <w:sz w:val="20"/>
                <w:szCs w:val="20"/>
                <w:lang w:val="es-US"/>
              </w:rPr>
            </w:pPr>
            <w:r w:rsidRPr="0034540C">
              <w:rPr>
                <w:rFonts w:asciiTheme="majorHAnsi" w:hAnsiTheme="majorHAnsi" w:cstheme="majorHAnsi"/>
                <w:bCs/>
                <w:sz w:val="20"/>
                <w:szCs w:val="20"/>
                <w:lang w:val="es-US"/>
              </w:rPr>
              <w:t>Se promueve la disminución del uso de plaguicidas de origen químico en la producción.</w:t>
            </w:r>
          </w:p>
          <w:p w14:paraId="2BF7FB07" w14:textId="77777777" w:rsidR="00631816" w:rsidRPr="0034540C" w:rsidRDefault="00631816" w:rsidP="00631816">
            <w:pPr>
              <w:pStyle w:val="Prrafodelista"/>
              <w:numPr>
                <w:ilvl w:val="0"/>
                <w:numId w:val="5"/>
              </w:numPr>
              <w:spacing w:after="160" w:line="259" w:lineRule="auto"/>
              <w:rPr>
                <w:rFonts w:asciiTheme="majorHAnsi" w:hAnsiTheme="majorHAnsi" w:cstheme="majorHAnsi"/>
                <w:bCs/>
                <w:sz w:val="20"/>
                <w:szCs w:val="20"/>
                <w:lang w:val="es-US"/>
              </w:rPr>
            </w:pPr>
            <w:r w:rsidRPr="0034540C">
              <w:rPr>
                <w:rFonts w:asciiTheme="majorHAnsi" w:hAnsiTheme="majorHAnsi" w:cstheme="majorHAnsi"/>
                <w:bCs/>
                <w:sz w:val="20"/>
                <w:szCs w:val="20"/>
                <w:lang w:val="es-US"/>
              </w:rPr>
              <w:t>Se capacita en la optimización del uso de agua para la producción</w:t>
            </w:r>
          </w:p>
          <w:p w14:paraId="6E8523ED" w14:textId="6365FD7A" w:rsidR="00744D72" w:rsidRPr="006E7B0F" w:rsidRDefault="00631816" w:rsidP="00631816">
            <w:pPr>
              <w:pStyle w:val="Prrafodelista"/>
              <w:numPr>
                <w:ilvl w:val="0"/>
                <w:numId w:val="5"/>
              </w:numPr>
              <w:rPr>
                <w:rFonts w:asciiTheme="majorHAnsi" w:hAnsiTheme="majorHAnsi" w:cstheme="majorHAnsi"/>
                <w:b/>
                <w:sz w:val="20"/>
                <w:szCs w:val="20"/>
                <w:lang w:val="es-US"/>
              </w:rPr>
            </w:pPr>
            <w:r w:rsidRPr="0034540C">
              <w:rPr>
                <w:rFonts w:asciiTheme="majorHAnsi" w:hAnsiTheme="majorHAnsi" w:cstheme="majorHAnsi"/>
                <w:bCs/>
                <w:sz w:val="20"/>
                <w:szCs w:val="20"/>
                <w:lang w:val="es-US"/>
              </w:rPr>
              <w:t>Se promueve el Manejo Integrado de Plagas como procedimiento para el control de plagas y enfermedades</w:t>
            </w:r>
          </w:p>
        </w:tc>
        <w:tc>
          <w:tcPr>
            <w:tcW w:w="2554" w:type="dxa"/>
            <w:tcBorders>
              <w:top w:val="single" w:sz="8" w:space="0" w:color="3B8493"/>
              <w:left w:val="single" w:sz="8" w:space="0" w:color="3B8493"/>
              <w:bottom w:val="single" w:sz="8" w:space="0" w:color="3B8493"/>
              <w:right w:val="single" w:sz="8" w:space="0" w:color="3B8493"/>
            </w:tcBorders>
            <w:shd w:val="clear" w:color="auto" w:fill="FFFFFF" w:themeFill="background1"/>
            <w:tcMar>
              <w:top w:w="170" w:type="dxa"/>
              <w:left w:w="170" w:type="dxa"/>
              <w:bottom w:w="170" w:type="dxa"/>
              <w:right w:w="170" w:type="dxa"/>
            </w:tcMar>
            <w:vAlign w:val="center"/>
          </w:tcPr>
          <w:p w14:paraId="57CA7791" w14:textId="139FD440" w:rsidR="00744D72" w:rsidRPr="00190191" w:rsidRDefault="00631816" w:rsidP="00834A51">
            <w:pPr>
              <w:pStyle w:val="Prrafodelista"/>
              <w:numPr>
                <w:ilvl w:val="0"/>
                <w:numId w:val="5"/>
              </w:numPr>
              <w:rPr>
                <w:rFonts w:asciiTheme="majorHAnsi" w:hAnsiTheme="majorHAnsi" w:cstheme="majorHAnsi"/>
                <w:bCs/>
                <w:sz w:val="20"/>
                <w:szCs w:val="20"/>
                <w:lang w:val="es-US"/>
              </w:rPr>
            </w:pPr>
            <w:r w:rsidRPr="0034540C">
              <w:rPr>
                <w:rFonts w:asciiTheme="majorHAnsi" w:hAnsiTheme="majorHAnsi" w:cstheme="majorHAnsi"/>
                <w:bCs/>
                <w:sz w:val="20"/>
                <w:szCs w:val="20"/>
                <w:lang w:val="es-US"/>
              </w:rPr>
              <w:t>Se promueve el posicionamiento de la fruta boliviana de calidad en los mercados locales</w:t>
            </w:r>
          </w:p>
        </w:tc>
      </w:tr>
    </w:tbl>
    <w:p w14:paraId="2E4B6651" w14:textId="77777777" w:rsidR="0064562B" w:rsidRDefault="0064562B" w:rsidP="008555BC"/>
    <w:sectPr w:rsidR="0064562B" w:rsidSect="008555BC">
      <w:headerReference w:type="even" r:id="rId11"/>
      <w:headerReference w:type="default" r:id="rId12"/>
      <w:footerReference w:type="even" r:id="rId13"/>
      <w:footerReference w:type="default" r:id="rId14"/>
      <w:headerReference w:type="first" r:id="rId15"/>
      <w:footerReference w:type="first" r:id="rId16"/>
      <w:pgSz w:w="11906" w:h="16838"/>
      <w:pgMar w:top="2607" w:right="1701" w:bottom="1122" w:left="1701"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FF55" w14:textId="77777777" w:rsidR="00560AA4" w:rsidRDefault="00560AA4" w:rsidP="00E50C2C">
      <w:pPr>
        <w:spacing w:after="0" w:line="240" w:lineRule="auto"/>
      </w:pPr>
      <w:r>
        <w:separator/>
      </w:r>
    </w:p>
  </w:endnote>
  <w:endnote w:type="continuationSeparator" w:id="0">
    <w:p w14:paraId="0B0F98E4" w14:textId="77777777" w:rsidR="00560AA4" w:rsidRDefault="00560AA4" w:rsidP="00E5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426" w14:textId="77777777" w:rsidR="00700ED0" w:rsidRDefault="00700E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81D" w14:textId="77777777" w:rsidR="00700ED0" w:rsidRDefault="00700E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0EA6" w14:textId="77777777" w:rsidR="00700ED0" w:rsidRDefault="00700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157B" w14:textId="77777777" w:rsidR="00560AA4" w:rsidRDefault="00560AA4" w:rsidP="00E50C2C">
      <w:pPr>
        <w:spacing w:after="0" w:line="240" w:lineRule="auto"/>
      </w:pPr>
      <w:r>
        <w:separator/>
      </w:r>
    </w:p>
  </w:footnote>
  <w:footnote w:type="continuationSeparator" w:id="0">
    <w:p w14:paraId="2EFB4A1E" w14:textId="77777777" w:rsidR="00560AA4" w:rsidRDefault="00560AA4" w:rsidP="00E5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F94" w14:textId="77777777" w:rsidR="00700ED0" w:rsidRDefault="00700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B72C" w14:textId="2FA42509" w:rsidR="00E50C2C" w:rsidRPr="00E50C2C" w:rsidRDefault="005E7A57" w:rsidP="00E50C2C">
    <w:pPr>
      <w:pStyle w:val="Encabezado"/>
      <w:ind w:left="-1701"/>
    </w:pPr>
    <w:r>
      <w:rPr>
        <w:noProof/>
      </w:rPr>
      <w:drawing>
        <wp:inline distT="0" distB="0" distL="0" distR="0" wp14:anchorId="472DA6CE" wp14:editId="03A8D5AA">
          <wp:extent cx="7582516" cy="144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82516" cy="14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E147" w14:textId="77777777" w:rsidR="00700ED0" w:rsidRDefault="00700E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6B8"/>
    <w:multiLevelType w:val="multilevel"/>
    <w:tmpl w:val="F238F80A"/>
    <w:lvl w:ilvl="0">
      <w:start w:val="1"/>
      <w:numFmt w:val="bullet"/>
      <w:lvlText w:val="•"/>
      <w:lvlJc w:val="left"/>
      <w:pPr>
        <w:tabs>
          <w:tab w:val="num" w:pos="283"/>
        </w:tabs>
        <w:ind w:left="283"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92E65E6"/>
    <w:multiLevelType w:val="multilevel"/>
    <w:tmpl w:val="C1D499EA"/>
    <w:lvl w:ilvl="0">
      <w:start w:val="1"/>
      <w:numFmt w:val="bullet"/>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FB13DE3"/>
    <w:multiLevelType w:val="hybridMultilevel"/>
    <w:tmpl w:val="E5FA5FDA"/>
    <w:lvl w:ilvl="0" w:tplc="B638048E">
      <w:start w:val="1"/>
      <w:numFmt w:val="bullet"/>
      <w:lvlText w:val="-"/>
      <w:lvlJc w:val="left"/>
      <w:pPr>
        <w:ind w:left="720" w:hanging="360"/>
      </w:pPr>
      <w:rPr>
        <w:rFonts w:ascii="Calibri" w:hAnsi="Calibri" w:hint="default"/>
      </w:rPr>
    </w:lvl>
    <w:lvl w:ilvl="1" w:tplc="33F48F02">
      <w:start w:val="1"/>
      <w:numFmt w:val="bullet"/>
      <w:lvlText w:val="o"/>
      <w:lvlJc w:val="left"/>
      <w:pPr>
        <w:ind w:left="1440" w:hanging="360"/>
      </w:pPr>
      <w:rPr>
        <w:rFonts w:ascii="Courier New" w:hAnsi="Courier New" w:hint="default"/>
      </w:rPr>
    </w:lvl>
    <w:lvl w:ilvl="2" w:tplc="AF8AEF40">
      <w:start w:val="1"/>
      <w:numFmt w:val="bullet"/>
      <w:lvlText w:val=""/>
      <w:lvlJc w:val="left"/>
      <w:pPr>
        <w:ind w:left="2160" w:hanging="360"/>
      </w:pPr>
      <w:rPr>
        <w:rFonts w:ascii="Wingdings" w:hAnsi="Wingdings" w:hint="default"/>
      </w:rPr>
    </w:lvl>
    <w:lvl w:ilvl="3" w:tplc="2F16C7DE">
      <w:start w:val="1"/>
      <w:numFmt w:val="bullet"/>
      <w:lvlText w:val=""/>
      <w:lvlJc w:val="left"/>
      <w:pPr>
        <w:ind w:left="2880" w:hanging="360"/>
      </w:pPr>
      <w:rPr>
        <w:rFonts w:ascii="Symbol" w:hAnsi="Symbol" w:hint="default"/>
      </w:rPr>
    </w:lvl>
    <w:lvl w:ilvl="4" w:tplc="1EE0EFC8">
      <w:start w:val="1"/>
      <w:numFmt w:val="bullet"/>
      <w:lvlText w:val="o"/>
      <w:lvlJc w:val="left"/>
      <w:pPr>
        <w:ind w:left="3600" w:hanging="360"/>
      </w:pPr>
      <w:rPr>
        <w:rFonts w:ascii="Courier New" w:hAnsi="Courier New" w:hint="default"/>
      </w:rPr>
    </w:lvl>
    <w:lvl w:ilvl="5" w:tplc="5582B55A">
      <w:start w:val="1"/>
      <w:numFmt w:val="bullet"/>
      <w:lvlText w:val=""/>
      <w:lvlJc w:val="left"/>
      <w:pPr>
        <w:ind w:left="4320" w:hanging="360"/>
      </w:pPr>
      <w:rPr>
        <w:rFonts w:ascii="Wingdings" w:hAnsi="Wingdings" w:hint="default"/>
      </w:rPr>
    </w:lvl>
    <w:lvl w:ilvl="6" w:tplc="C2D2844E">
      <w:start w:val="1"/>
      <w:numFmt w:val="bullet"/>
      <w:lvlText w:val=""/>
      <w:lvlJc w:val="left"/>
      <w:pPr>
        <w:ind w:left="5040" w:hanging="360"/>
      </w:pPr>
      <w:rPr>
        <w:rFonts w:ascii="Symbol" w:hAnsi="Symbol" w:hint="default"/>
      </w:rPr>
    </w:lvl>
    <w:lvl w:ilvl="7" w:tplc="1240929A">
      <w:start w:val="1"/>
      <w:numFmt w:val="bullet"/>
      <w:lvlText w:val="o"/>
      <w:lvlJc w:val="left"/>
      <w:pPr>
        <w:ind w:left="5760" w:hanging="360"/>
      </w:pPr>
      <w:rPr>
        <w:rFonts w:ascii="Courier New" w:hAnsi="Courier New" w:hint="default"/>
      </w:rPr>
    </w:lvl>
    <w:lvl w:ilvl="8" w:tplc="ABD6C216">
      <w:start w:val="1"/>
      <w:numFmt w:val="bullet"/>
      <w:lvlText w:val=""/>
      <w:lvlJc w:val="left"/>
      <w:pPr>
        <w:ind w:left="6480" w:hanging="360"/>
      </w:pPr>
      <w:rPr>
        <w:rFonts w:ascii="Wingdings" w:hAnsi="Wingdings" w:hint="default"/>
      </w:rPr>
    </w:lvl>
  </w:abstractNum>
  <w:abstractNum w:abstractNumId="3" w15:restartNumberingAfterBreak="0">
    <w:nsid w:val="11D54C0D"/>
    <w:multiLevelType w:val="hybridMultilevel"/>
    <w:tmpl w:val="AC54856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462C8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D3529DB"/>
    <w:multiLevelType w:val="multilevel"/>
    <w:tmpl w:val="64520B4C"/>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2EE3184"/>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7E94020"/>
    <w:multiLevelType w:val="multilevel"/>
    <w:tmpl w:val="98BCE9C8"/>
    <w:lvl w:ilvl="0">
      <w:start w:val="4"/>
      <w:numFmt w:val="bullet"/>
      <w:lvlText w:val="-"/>
      <w:lvlJc w:val="left"/>
      <w:pPr>
        <w:ind w:left="360" w:hanging="360"/>
      </w:pPr>
      <w:rPr>
        <w:rFonts w:ascii="Calibri" w:eastAsiaTheme="minorHAnsi" w:hAnsi="Calibri" w:cs="Calibri" w:hint="default"/>
      </w:rPr>
    </w:lvl>
    <w:lvl w:ilvl="1">
      <w:start w:val="4"/>
      <w:numFmt w:val="bullet"/>
      <w:lvlText w:val="-"/>
      <w:lvlJc w:val="left"/>
      <w:pPr>
        <w:ind w:left="792" w:hanging="432"/>
      </w:pPr>
      <w:rPr>
        <w:rFonts w:ascii="Calibri" w:eastAsiaTheme="minorHAnsi" w:hAnsi="Calibri" w:cs="Calibri"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8238D"/>
    <w:multiLevelType w:val="hybridMultilevel"/>
    <w:tmpl w:val="363879F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2FC2C0B"/>
    <w:multiLevelType w:val="hybridMultilevel"/>
    <w:tmpl w:val="1FCC57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0" w15:restartNumberingAfterBreak="0">
    <w:nsid w:val="33810DAB"/>
    <w:multiLevelType w:val="hybridMultilevel"/>
    <w:tmpl w:val="2AD455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96758EF"/>
    <w:multiLevelType w:val="hybridMultilevel"/>
    <w:tmpl w:val="FEDE4F66"/>
    <w:lvl w:ilvl="0" w:tplc="4F749862">
      <w:start w:val="1"/>
      <w:numFmt w:val="bullet"/>
      <w:lvlText w:val="•"/>
      <w:lvlJc w:val="left"/>
      <w:pPr>
        <w:tabs>
          <w:tab w:val="num" w:pos="360"/>
        </w:tabs>
        <w:ind w:left="360" w:hanging="360"/>
      </w:pPr>
      <w:rPr>
        <w:rFonts w:ascii="Times New Roman" w:hAnsi="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404F47AF"/>
    <w:multiLevelType w:val="hybridMultilevel"/>
    <w:tmpl w:val="B00EBAD0"/>
    <w:lvl w:ilvl="0" w:tplc="31D65350">
      <w:start w:val="1"/>
      <w:numFmt w:val="bullet"/>
      <w:lvlText w:val=""/>
      <w:lvlJc w:val="left"/>
      <w:pPr>
        <w:ind w:left="720" w:hanging="360"/>
      </w:pPr>
      <w:rPr>
        <w:rFonts w:ascii="Symbol" w:hAnsi="Symbol" w:hint="default"/>
      </w:rPr>
    </w:lvl>
    <w:lvl w:ilvl="1" w:tplc="AF74825C">
      <w:start w:val="1"/>
      <w:numFmt w:val="bullet"/>
      <w:lvlText w:val="o"/>
      <w:lvlJc w:val="left"/>
      <w:pPr>
        <w:ind w:left="1440" w:hanging="360"/>
      </w:pPr>
      <w:rPr>
        <w:rFonts w:ascii="Courier New" w:hAnsi="Courier New" w:hint="default"/>
      </w:rPr>
    </w:lvl>
    <w:lvl w:ilvl="2" w:tplc="8CECDC3A">
      <w:start w:val="1"/>
      <w:numFmt w:val="bullet"/>
      <w:lvlText w:val=""/>
      <w:lvlJc w:val="left"/>
      <w:pPr>
        <w:ind w:left="2160" w:hanging="360"/>
      </w:pPr>
      <w:rPr>
        <w:rFonts w:ascii="Wingdings" w:hAnsi="Wingdings" w:hint="default"/>
      </w:rPr>
    </w:lvl>
    <w:lvl w:ilvl="3" w:tplc="23B06752">
      <w:start w:val="1"/>
      <w:numFmt w:val="bullet"/>
      <w:lvlText w:val=""/>
      <w:lvlJc w:val="left"/>
      <w:pPr>
        <w:ind w:left="2880" w:hanging="360"/>
      </w:pPr>
      <w:rPr>
        <w:rFonts w:ascii="Symbol" w:hAnsi="Symbol" w:hint="default"/>
      </w:rPr>
    </w:lvl>
    <w:lvl w:ilvl="4" w:tplc="14463F28">
      <w:start w:val="1"/>
      <w:numFmt w:val="bullet"/>
      <w:lvlText w:val="o"/>
      <w:lvlJc w:val="left"/>
      <w:pPr>
        <w:ind w:left="3600" w:hanging="360"/>
      </w:pPr>
      <w:rPr>
        <w:rFonts w:ascii="Courier New" w:hAnsi="Courier New" w:hint="default"/>
      </w:rPr>
    </w:lvl>
    <w:lvl w:ilvl="5" w:tplc="403E0F32">
      <w:start w:val="1"/>
      <w:numFmt w:val="bullet"/>
      <w:lvlText w:val=""/>
      <w:lvlJc w:val="left"/>
      <w:pPr>
        <w:ind w:left="4320" w:hanging="360"/>
      </w:pPr>
      <w:rPr>
        <w:rFonts w:ascii="Wingdings" w:hAnsi="Wingdings" w:hint="default"/>
      </w:rPr>
    </w:lvl>
    <w:lvl w:ilvl="6" w:tplc="73BA0778">
      <w:start w:val="1"/>
      <w:numFmt w:val="bullet"/>
      <w:lvlText w:val=""/>
      <w:lvlJc w:val="left"/>
      <w:pPr>
        <w:ind w:left="5040" w:hanging="360"/>
      </w:pPr>
      <w:rPr>
        <w:rFonts w:ascii="Symbol" w:hAnsi="Symbol" w:hint="default"/>
      </w:rPr>
    </w:lvl>
    <w:lvl w:ilvl="7" w:tplc="06427E36">
      <w:start w:val="1"/>
      <w:numFmt w:val="bullet"/>
      <w:lvlText w:val="o"/>
      <w:lvlJc w:val="left"/>
      <w:pPr>
        <w:ind w:left="5760" w:hanging="360"/>
      </w:pPr>
      <w:rPr>
        <w:rFonts w:ascii="Courier New" w:hAnsi="Courier New" w:hint="default"/>
      </w:rPr>
    </w:lvl>
    <w:lvl w:ilvl="8" w:tplc="50F2EED0">
      <w:start w:val="1"/>
      <w:numFmt w:val="bullet"/>
      <w:lvlText w:val=""/>
      <w:lvlJc w:val="left"/>
      <w:pPr>
        <w:ind w:left="6480" w:hanging="360"/>
      </w:pPr>
      <w:rPr>
        <w:rFonts w:ascii="Wingdings" w:hAnsi="Wingdings" w:hint="default"/>
      </w:rPr>
    </w:lvl>
  </w:abstractNum>
  <w:abstractNum w:abstractNumId="13" w15:restartNumberingAfterBreak="0">
    <w:nsid w:val="40FD6F9D"/>
    <w:multiLevelType w:val="hybridMultilevel"/>
    <w:tmpl w:val="64520B4C"/>
    <w:lvl w:ilvl="0" w:tplc="CA1E7E5A">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4A310770"/>
    <w:multiLevelType w:val="hybridMultilevel"/>
    <w:tmpl w:val="F238F80A"/>
    <w:lvl w:ilvl="0" w:tplc="6F4EA0BC">
      <w:start w:val="1"/>
      <w:numFmt w:val="bullet"/>
      <w:lvlText w:val="•"/>
      <w:lvlJc w:val="left"/>
      <w:pPr>
        <w:tabs>
          <w:tab w:val="num" w:pos="283"/>
        </w:tabs>
        <w:ind w:left="283"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4A765241"/>
    <w:multiLevelType w:val="hybridMultilevel"/>
    <w:tmpl w:val="9FD88A1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15:restartNumberingAfterBreak="0">
    <w:nsid w:val="4C0B0D67"/>
    <w:multiLevelType w:val="hybridMultilevel"/>
    <w:tmpl w:val="C1D499EA"/>
    <w:lvl w:ilvl="0" w:tplc="488EE6D4">
      <w:start w:val="1"/>
      <w:numFmt w:val="bullet"/>
      <w:lvlText w:val="•"/>
      <w:lvlJc w:val="left"/>
      <w:pPr>
        <w:tabs>
          <w:tab w:val="num" w:pos="227"/>
        </w:tabs>
        <w:ind w:left="227" w:hanging="227"/>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4E623A4C"/>
    <w:multiLevelType w:val="hybridMultilevel"/>
    <w:tmpl w:val="82B83D72"/>
    <w:lvl w:ilvl="0" w:tplc="A39AB38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041010F"/>
    <w:multiLevelType w:val="hybridMultilevel"/>
    <w:tmpl w:val="7E9CB698"/>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50B21529"/>
    <w:multiLevelType w:val="hybridMultilevel"/>
    <w:tmpl w:val="E1A4DC6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527D5809"/>
    <w:multiLevelType w:val="hybridMultilevel"/>
    <w:tmpl w:val="30EC5B6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586D2850"/>
    <w:multiLevelType w:val="multilevel"/>
    <w:tmpl w:val="FEDE4F66"/>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5BBB527F"/>
    <w:multiLevelType w:val="hybridMultilevel"/>
    <w:tmpl w:val="0D060970"/>
    <w:lvl w:ilvl="0" w:tplc="DDC45F48">
      <w:start w:val="2"/>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3" w15:restartNumberingAfterBreak="0">
    <w:nsid w:val="656A557D"/>
    <w:multiLevelType w:val="multilevel"/>
    <w:tmpl w:val="8F0428CC"/>
    <w:lvl w:ilvl="0">
      <w:start w:val="1"/>
      <w:numFmt w:val="bullet"/>
      <w:lvlText w:val="•"/>
      <w:lvlJc w:val="left"/>
      <w:pPr>
        <w:tabs>
          <w:tab w:val="num" w:pos="454"/>
        </w:tabs>
        <w:ind w:left="454" w:hanging="170"/>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667024A7"/>
    <w:multiLevelType w:val="multilevel"/>
    <w:tmpl w:val="1D12B916"/>
    <w:lvl w:ilvl="0">
      <w:start w:val="1"/>
      <w:numFmt w:val="bullet"/>
      <w:lvlText w:val="•"/>
      <w:lvlJc w:val="left"/>
      <w:pPr>
        <w:tabs>
          <w:tab w:val="num" w:pos="340"/>
        </w:tabs>
        <w:ind w:left="340" w:hanging="283"/>
      </w:pPr>
      <w:rPr>
        <w:rFonts w:ascii="Times New Roman" w:hAnsi="Times New Roman" w:cs="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2520"/>
        </w:tabs>
        <w:ind w:left="2520"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3960"/>
        </w:tabs>
        <w:ind w:left="3960" w:hanging="360"/>
      </w:pPr>
      <w:rPr>
        <w:rFonts w:ascii="Times New Roman" w:hAnsi="Times New Roman" w:hint="default"/>
      </w:rPr>
    </w:lvl>
    <w:lvl w:ilvl="6">
      <w:start w:val="1"/>
      <w:numFmt w:val="bullet"/>
      <w:lvlText w:val="•"/>
      <w:lvlJc w:val="left"/>
      <w:pPr>
        <w:tabs>
          <w:tab w:val="num" w:pos="4680"/>
        </w:tabs>
        <w:ind w:left="4680" w:hanging="360"/>
      </w:pPr>
      <w:rPr>
        <w:rFonts w:ascii="Times New Roman" w:hAnsi="Times New Roman" w:hint="default"/>
      </w:rPr>
    </w:lvl>
    <w:lvl w:ilvl="7">
      <w:start w:val="1"/>
      <w:numFmt w:val="bullet"/>
      <w:lvlText w:val="•"/>
      <w:lvlJc w:val="left"/>
      <w:pPr>
        <w:tabs>
          <w:tab w:val="num" w:pos="5400"/>
        </w:tabs>
        <w:ind w:left="5400" w:hanging="360"/>
      </w:pPr>
      <w:rPr>
        <w:rFonts w:ascii="Times New Roman" w:hAnsi="Times New Roman" w:hint="default"/>
      </w:rPr>
    </w:lvl>
    <w:lvl w:ilvl="8">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27C4711"/>
    <w:multiLevelType w:val="hybridMultilevel"/>
    <w:tmpl w:val="1D12B916"/>
    <w:lvl w:ilvl="0" w:tplc="646CEF4E">
      <w:start w:val="1"/>
      <w:numFmt w:val="bullet"/>
      <w:lvlText w:val="•"/>
      <w:lvlJc w:val="left"/>
      <w:pPr>
        <w:tabs>
          <w:tab w:val="num" w:pos="340"/>
        </w:tabs>
        <w:ind w:left="340" w:hanging="283"/>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6" w15:restartNumberingAfterBreak="0">
    <w:nsid w:val="7372282B"/>
    <w:multiLevelType w:val="hybridMultilevel"/>
    <w:tmpl w:val="65C24018"/>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7" w15:restartNumberingAfterBreak="0">
    <w:nsid w:val="737803C5"/>
    <w:multiLevelType w:val="hybridMultilevel"/>
    <w:tmpl w:val="9B28E63E"/>
    <w:lvl w:ilvl="0" w:tplc="BC021902">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8" w15:restartNumberingAfterBreak="0">
    <w:nsid w:val="7CD728C8"/>
    <w:multiLevelType w:val="hybridMultilevel"/>
    <w:tmpl w:val="8F0428CC"/>
    <w:lvl w:ilvl="0" w:tplc="57DE5FEA">
      <w:start w:val="1"/>
      <w:numFmt w:val="bullet"/>
      <w:lvlText w:val="•"/>
      <w:lvlJc w:val="left"/>
      <w:pPr>
        <w:tabs>
          <w:tab w:val="num" w:pos="454"/>
        </w:tabs>
        <w:ind w:left="454" w:hanging="170"/>
      </w:pPr>
      <w:rPr>
        <w:rFonts w:ascii="Times New Roman" w:hAnsi="Times New Roman" w:cs="Times New Roman" w:hint="default"/>
      </w:rPr>
    </w:lvl>
    <w:lvl w:ilvl="1" w:tplc="625E1D22" w:tentative="1">
      <w:start w:val="1"/>
      <w:numFmt w:val="bullet"/>
      <w:lvlText w:val="•"/>
      <w:lvlJc w:val="left"/>
      <w:pPr>
        <w:tabs>
          <w:tab w:val="num" w:pos="1080"/>
        </w:tabs>
        <w:ind w:left="1080" w:hanging="360"/>
      </w:pPr>
      <w:rPr>
        <w:rFonts w:ascii="Times New Roman" w:hAnsi="Times New Roman" w:hint="default"/>
      </w:rPr>
    </w:lvl>
    <w:lvl w:ilvl="2" w:tplc="19124246" w:tentative="1">
      <w:start w:val="1"/>
      <w:numFmt w:val="bullet"/>
      <w:lvlText w:val="•"/>
      <w:lvlJc w:val="left"/>
      <w:pPr>
        <w:tabs>
          <w:tab w:val="num" w:pos="1800"/>
        </w:tabs>
        <w:ind w:left="1800" w:hanging="360"/>
      </w:pPr>
      <w:rPr>
        <w:rFonts w:ascii="Times New Roman" w:hAnsi="Times New Roman" w:hint="default"/>
      </w:rPr>
    </w:lvl>
    <w:lvl w:ilvl="3" w:tplc="CED69A1A" w:tentative="1">
      <w:start w:val="1"/>
      <w:numFmt w:val="bullet"/>
      <w:lvlText w:val="•"/>
      <w:lvlJc w:val="left"/>
      <w:pPr>
        <w:tabs>
          <w:tab w:val="num" w:pos="2520"/>
        </w:tabs>
        <w:ind w:left="2520" w:hanging="360"/>
      </w:pPr>
      <w:rPr>
        <w:rFonts w:ascii="Times New Roman" w:hAnsi="Times New Roman" w:hint="default"/>
      </w:rPr>
    </w:lvl>
    <w:lvl w:ilvl="4" w:tplc="3F60C1E4" w:tentative="1">
      <w:start w:val="1"/>
      <w:numFmt w:val="bullet"/>
      <w:lvlText w:val="•"/>
      <w:lvlJc w:val="left"/>
      <w:pPr>
        <w:tabs>
          <w:tab w:val="num" w:pos="3240"/>
        </w:tabs>
        <w:ind w:left="3240" w:hanging="360"/>
      </w:pPr>
      <w:rPr>
        <w:rFonts w:ascii="Times New Roman" w:hAnsi="Times New Roman" w:hint="default"/>
      </w:rPr>
    </w:lvl>
    <w:lvl w:ilvl="5" w:tplc="D5883892" w:tentative="1">
      <w:start w:val="1"/>
      <w:numFmt w:val="bullet"/>
      <w:lvlText w:val="•"/>
      <w:lvlJc w:val="left"/>
      <w:pPr>
        <w:tabs>
          <w:tab w:val="num" w:pos="3960"/>
        </w:tabs>
        <w:ind w:left="3960" w:hanging="360"/>
      </w:pPr>
      <w:rPr>
        <w:rFonts w:ascii="Times New Roman" w:hAnsi="Times New Roman" w:hint="default"/>
      </w:rPr>
    </w:lvl>
    <w:lvl w:ilvl="6" w:tplc="AF4A23BC" w:tentative="1">
      <w:start w:val="1"/>
      <w:numFmt w:val="bullet"/>
      <w:lvlText w:val="•"/>
      <w:lvlJc w:val="left"/>
      <w:pPr>
        <w:tabs>
          <w:tab w:val="num" w:pos="4680"/>
        </w:tabs>
        <w:ind w:left="4680" w:hanging="360"/>
      </w:pPr>
      <w:rPr>
        <w:rFonts w:ascii="Times New Roman" w:hAnsi="Times New Roman" w:hint="default"/>
      </w:rPr>
    </w:lvl>
    <w:lvl w:ilvl="7" w:tplc="619AC30C" w:tentative="1">
      <w:start w:val="1"/>
      <w:numFmt w:val="bullet"/>
      <w:lvlText w:val="•"/>
      <w:lvlJc w:val="left"/>
      <w:pPr>
        <w:tabs>
          <w:tab w:val="num" w:pos="5400"/>
        </w:tabs>
        <w:ind w:left="5400" w:hanging="360"/>
      </w:pPr>
      <w:rPr>
        <w:rFonts w:ascii="Times New Roman" w:hAnsi="Times New Roman" w:hint="default"/>
      </w:rPr>
    </w:lvl>
    <w:lvl w:ilvl="8" w:tplc="4220479E" w:tentative="1">
      <w:start w:val="1"/>
      <w:numFmt w:val="bullet"/>
      <w:lvlText w:val="•"/>
      <w:lvlJc w:val="left"/>
      <w:pPr>
        <w:tabs>
          <w:tab w:val="num" w:pos="6120"/>
        </w:tabs>
        <w:ind w:left="6120" w:hanging="360"/>
      </w:pPr>
      <w:rPr>
        <w:rFonts w:ascii="Times New Roman" w:hAnsi="Times New Roman" w:hint="default"/>
      </w:rPr>
    </w:lvl>
  </w:abstractNum>
  <w:abstractNum w:abstractNumId="29" w15:restartNumberingAfterBreak="0">
    <w:nsid w:val="7F541B00"/>
    <w:multiLevelType w:val="hybridMultilevel"/>
    <w:tmpl w:val="99480A4A"/>
    <w:lvl w:ilvl="0" w:tplc="91DACD5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67149876">
    <w:abstractNumId w:val="15"/>
  </w:num>
  <w:num w:numId="2" w16cid:durableId="982613223">
    <w:abstractNumId w:val="18"/>
  </w:num>
  <w:num w:numId="3" w16cid:durableId="1302266095">
    <w:abstractNumId w:val="11"/>
  </w:num>
  <w:num w:numId="4" w16cid:durableId="1747409689">
    <w:abstractNumId w:val="29"/>
  </w:num>
  <w:num w:numId="5" w16cid:durableId="743261991">
    <w:abstractNumId w:val="9"/>
  </w:num>
  <w:num w:numId="6" w16cid:durableId="556401820">
    <w:abstractNumId w:val="12"/>
  </w:num>
  <w:num w:numId="7" w16cid:durableId="2056194369">
    <w:abstractNumId w:val="8"/>
  </w:num>
  <w:num w:numId="8" w16cid:durableId="1729330938">
    <w:abstractNumId w:val="2"/>
  </w:num>
  <w:num w:numId="9" w16cid:durableId="2084140254">
    <w:abstractNumId w:val="10"/>
  </w:num>
  <w:num w:numId="10" w16cid:durableId="1813447891">
    <w:abstractNumId w:val="3"/>
  </w:num>
  <w:num w:numId="11" w16cid:durableId="66465159">
    <w:abstractNumId w:val="7"/>
  </w:num>
  <w:num w:numId="12" w16cid:durableId="1254784020">
    <w:abstractNumId w:val="17"/>
  </w:num>
  <w:num w:numId="13" w16cid:durableId="878664815">
    <w:abstractNumId w:val="21"/>
  </w:num>
  <w:num w:numId="14" w16cid:durableId="1225918132">
    <w:abstractNumId w:val="13"/>
  </w:num>
  <w:num w:numId="15" w16cid:durableId="672612144">
    <w:abstractNumId w:val="5"/>
  </w:num>
  <w:num w:numId="16" w16cid:durableId="1329820742">
    <w:abstractNumId w:val="25"/>
  </w:num>
  <w:num w:numId="17" w16cid:durableId="629364816">
    <w:abstractNumId w:val="24"/>
  </w:num>
  <w:num w:numId="18" w16cid:durableId="331418006">
    <w:abstractNumId w:val="14"/>
  </w:num>
  <w:num w:numId="19" w16cid:durableId="831290132">
    <w:abstractNumId w:val="0"/>
  </w:num>
  <w:num w:numId="20" w16cid:durableId="1224104379">
    <w:abstractNumId w:val="16"/>
  </w:num>
  <w:num w:numId="21" w16cid:durableId="837693248">
    <w:abstractNumId w:val="1"/>
  </w:num>
  <w:num w:numId="22" w16cid:durableId="1498569851">
    <w:abstractNumId w:val="28"/>
  </w:num>
  <w:num w:numId="23" w16cid:durableId="1576358192">
    <w:abstractNumId w:val="23"/>
  </w:num>
  <w:num w:numId="24" w16cid:durableId="567308554">
    <w:abstractNumId w:val="26"/>
  </w:num>
  <w:num w:numId="25" w16cid:durableId="1314598859">
    <w:abstractNumId w:val="4"/>
  </w:num>
  <w:num w:numId="26" w16cid:durableId="202643231">
    <w:abstractNumId w:val="27"/>
  </w:num>
  <w:num w:numId="27" w16cid:durableId="1534803238">
    <w:abstractNumId w:val="6"/>
  </w:num>
  <w:num w:numId="28" w16cid:durableId="1559321574">
    <w:abstractNumId w:val="20"/>
  </w:num>
  <w:num w:numId="29" w16cid:durableId="71126544">
    <w:abstractNumId w:val="22"/>
  </w:num>
  <w:num w:numId="30" w16cid:durableId="1946886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9D"/>
    <w:rsid w:val="000E5646"/>
    <w:rsid w:val="001002A2"/>
    <w:rsid w:val="00124DD7"/>
    <w:rsid w:val="0013025E"/>
    <w:rsid w:val="00190191"/>
    <w:rsid w:val="00195766"/>
    <w:rsid w:val="001A56FE"/>
    <w:rsid w:val="001B6CED"/>
    <w:rsid w:val="001D573A"/>
    <w:rsid w:val="002021CA"/>
    <w:rsid w:val="0020358B"/>
    <w:rsid w:val="0021298E"/>
    <w:rsid w:val="00247A25"/>
    <w:rsid w:val="0028775C"/>
    <w:rsid w:val="00291840"/>
    <w:rsid w:val="002E6F0D"/>
    <w:rsid w:val="00321B46"/>
    <w:rsid w:val="0034735E"/>
    <w:rsid w:val="003613FA"/>
    <w:rsid w:val="003635AE"/>
    <w:rsid w:val="003A319A"/>
    <w:rsid w:val="003A3E30"/>
    <w:rsid w:val="00402359"/>
    <w:rsid w:val="004050C4"/>
    <w:rsid w:val="00440F46"/>
    <w:rsid w:val="00447AFC"/>
    <w:rsid w:val="00447E78"/>
    <w:rsid w:val="00487706"/>
    <w:rsid w:val="00496D86"/>
    <w:rsid w:val="004B2735"/>
    <w:rsid w:val="005067B9"/>
    <w:rsid w:val="00550C07"/>
    <w:rsid w:val="00557CC2"/>
    <w:rsid w:val="00560AA4"/>
    <w:rsid w:val="0057196A"/>
    <w:rsid w:val="00575846"/>
    <w:rsid w:val="005C6920"/>
    <w:rsid w:val="005D4EF6"/>
    <w:rsid w:val="005E7A57"/>
    <w:rsid w:val="005F4F90"/>
    <w:rsid w:val="00631816"/>
    <w:rsid w:val="0064562B"/>
    <w:rsid w:val="0066581B"/>
    <w:rsid w:val="00666AF1"/>
    <w:rsid w:val="00675F1E"/>
    <w:rsid w:val="00677765"/>
    <w:rsid w:val="00695057"/>
    <w:rsid w:val="006C312D"/>
    <w:rsid w:val="006E7B0F"/>
    <w:rsid w:val="006F0058"/>
    <w:rsid w:val="00700ED0"/>
    <w:rsid w:val="007268FC"/>
    <w:rsid w:val="00741107"/>
    <w:rsid w:val="00744D72"/>
    <w:rsid w:val="00755D18"/>
    <w:rsid w:val="007733FA"/>
    <w:rsid w:val="00792299"/>
    <w:rsid w:val="007B52AD"/>
    <w:rsid w:val="007B7AF1"/>
    <w:rsid w:val="007D1F45"/>
    <w:rsid w:val="0081280D"/>
    <w:rsid w:val="008266B8"/>
    <w:rsid w:val="008344F0"/>
    <w:rsid w:val="00834A51"/>
    <w:rsid w:val="00837A9D"/>
    <w:rsid w:val="00841570"/>
    <w:rsid w:val="008555BC"/>
    <w:rsid w:val="00856DD7"/>
    <w:rsid w:val="0087084B"/>
    <w:rsid w:val="00873B71"/>
    <w:rsid w:val="008C73E3"/>
    <w:rsid w:val="009015EF"/>
    <w:rsid w:val="00957220"/>
    <w:rsid w:val="00986094"/>
    <w:rsid w:val="009A54C0"/>
    <w:rsid w:val="009E57A7"/>
    <w:rsid w:val="009E7F3C"/>
    <w:rsid w:val="009F2432"/>
    <w:rsid w:val="00A914AD"/>
    <w:rsid w:val="00AC2747"/>
    <w:rsid w:val="00AD4089"/>
    <w:rsid w:val="00AD5569"/>
    <w:rsid w:val="00B33387"/>
    <w:rsid w:val="00B367AD"/>
    <w:rsid w:val="00B717E8"/>
    <w:rsid w:val="00B72269"/>
    <w:rsid w:val="00BB7BF6"/>
    <w:rsid w:val="00BC6593"/>
    <w:rsid w:val="00C02317"/>
    <w:rsid w:val="00C067B8"/>
    <w:rsid w:val="00C25495"/>
    <w:rsid w:val="00C323C7"/>
    <w:rsid w:val="00C51CA2"/>
    <w:rsid w:val="00C57B96"/>
    <w:rsid w:val="00C65A6C"/>
    <w:rsid w:val="00C75B44"/>
    <w:rsid w:val="00CB79CC"/>
    <w:rsid w:val="00CF5F01"/>
    <w:rsid w:val="00D97F71"/>
    <w:rsid w:val="00DB44B1"/>
    <w:rsid w:val="00DD2363"/>
    <w:rsid w:val="00E45FEF"/>
    <w:rsid w:val="00E50C2C"/>
    <w:rsid w:val="00E60E96"/>
    <w:rsid w:val="00EA5CCB"/>
    <w:rsid w:val="00EB5E30"/>
    <w:rsid w:val="00EE1CD5"/>
    <w:rsid w:val="00EF081D"/>
    <w:rsid w:val="00F06B32"/>
    <w:rsid w:val="00F440B3"/>
    <w:rsid w:val="00F7456F"/>
    <w:rsid w:val="00FD2048"/>
    <w:rsid w:val="00FD7448"/>
    <w:rsid w:val="040EED63"/>
    <w:rsid w:val="0614F152"/>
    <w:rsid w:val="0D07B8C3"/>
    <w:rsid w:val="16EA10DB"/>
    <w:rsid w:val="28702DF5"/>
    <w:rsid w:val="2B86F51F"/>
    <w:rsid w:val="3E2CAC3D"/>
    <w:rsid w:val="4FF2C453"/>
    <w:rsid w:val="60B6366B"/>
    <w:rsid w:val="7940720E"/>
    <w:rsid w:val="7FA7087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5222"/>
  <w15:chartTrackingRefBased/>
  <w15:docId w15:val="{0DDA4DE2-E8B4-4EF5-B652-30A7D61F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9D"/>
  </w:style>
  <w:style w:type="paragraph" w:styleId="Ttulo3">
    <w:name w:val="heading 3"/>
    <w:basedOn w:val="Normal"/>
    <w:next w:val="Normal"/>
    <w:link w:val="Ttulo3Car"/>
    <w:uiPriority w:val="9"/>
    <w:unhideWhenUsed/>
    <w:qFormat/>
    <w:rsid w:val="009E7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Colored Bullets,Bullets,Evidence on Demand bullet points,CEIL PEAKS bullet points,Scriptoria bullet points,Listenabsatz a),List Paragraph 1,List-Bulleted,BULLET Liste"/>
    <w:basedOn w:val="Normal"/>
    <w:link w:val="PrrafodelistaCar"/>
    <w:uiPriority w:val="34"/>
    <w:qFormat/>
    <w:rsid w:val="00837A9D"/>
    <w:pPr>
      <w:ind w:left="720"/>
      <w:contextualSpacing/>
    </w:pPr>
  </w:style>
  <w:style w:type="character" w:customStyle="1" w:styleId="PrrafodelistaCar">
    <w:name w:val="Párrafo de lista Car"/>
    <w:aliases w:val="Paragraph Car,Colored Bullets Car,Bullets Car,Evidence on Demand bullet points Car,CEIL PEAKS bullet points Car,Scriptoria bullet points Car,Listenabsatz a) Car,List Paragraph 1 Car,List-Bulleted Car,BULLET Liste Car"/>
    <w:link w:val="Prrafodelista"/>
    <w:uiPriority w:val="34"/>
    <w:rsid w:val="00837A9D"/>
  </w:style>
  <w:style w:type="table" w:styleId="Tablaconcuadrcula">
    <w:name w:val="Table Grid"/>
    <w:basedOn w:val="Tablanormal"/>
    <w:uiPriority w:val="39"/>
    <w:rsid w:val="00837A9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A9D"/>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1A56FE"/>
    <w:rPr>
      <w:sz w:val="16"/>
      <w:szCs w:val="16"/>
    </w:rPr>
  </w:style>
  <w:style w:type="paragraph" w:styleId="Textocomentario">
    <w:name w:val="annotation text"/>
    <w:basedOn w:val="Normal"/>
    <w:link w:val="TextocomentarioCar"/>
    <w:uiPriority w:val="99"/>
    <w:unhideWhenUsed/>
    <w:rsid w:val="001A56FE"/>
    <w:pPr>
      <w:spacing w:line="240" w:lineRule="auto"/>
    </w:pPr>
    <w:rPr>
      <w:sz w:val="20"/>
      <w:szCs w:val="20"/>
    </w:rPr>
  </w:style>
  <w:style w:type="character" w:customStyle="1" w:styleId="TextocomentarioCar">
    <w:name w:val="Texto comentario Car"/>
    <w:basedOn w:val="Fuentedeprrafopredeter"/>
    <w:link w:val="Textocomentario"/>
    <w:uiPriority w:val="99"/>
    <w:rsid w:val="001A56FE"/>
    <w:rPr>
      <w:sz w:val="20"/>
      <w:szCs w:val="20"/>
    </w:rPr>
  </w:style>
  <w:style w:type="paragraph" w:styleId="Asuntodelcomentario">
    <w:name w:val="annotation subject"/>
    <w:basedOn w:val="Textocomentario"/>
    <w:next w:val="Textocomentario"/>
    <w:link w:val="AsuntodelcomentarioCar"/>
    <w:uiPriority w:val="99"/>
    <w:semiHidden/>
    <w:unhideWhenUsed/>
    <w:rsid w:val="001A56FE"/>
    <w:rPr>
      <w:b/>
      <w:bCs/>
    </w:rPr>
  </w:style>
  <w:style w:type="character" w:customStyle="1" w:styleId="AsuntodelcomentarioCar">
    <w:name w:val="Asunto del comentario Car"/>
    <w:basedOn w:val="TextocomentarioCar"/>
    <w:link w:val="Asuntodelcomentario"/>
    <w:uiPriority w:val="99"/>
    <w:semiHidden/>
    <w:rsid w:val="001A56FE"/>
    <w:rPr>
      <w:b/>
      <w:bCs/>
      <w:sz w:val="20"/>
      <w:szCs w:val="20"/>
    </w:rPr>
  </w:style>
  <w:style w:type="paragraph" w:styleId="Revisin">
    <w:name w:val="Revision"/>
    <w:hidden/>
    <w:uiPriority w:val="99"/>
    <w:semiHidden/>
    <w:rsid w:val="00DB44B1"/>
    <w:pPr>
      <w:spacing w:after="0" w:line="240" w:lineRule="auto"/>
    </w:pPr>
  </w:style>
  <w:style w:type="paragraph" w:styleId="Sinespaciado">
    <w:name w:val="No Spacing"/>
    <w:link w:val="SinespaciadoCar"/>
    <w:uiPriority w:val="1"/>
    <w:qFormat/>
    <w:rsid w:val="009A54C0"/>
    <w:pPr>
      <w:spacing w:after="0" w:line="240" w:lineRule="auto"/>
    </w:pPr>
    <w:rPr>
      <w:rFonts w:eastAsiaTheme="minorEastAsia"/>
      <w:lang w:eastAsia="es-BO"/>
    </w:rPr>
  </w:style>
  <w:style w:type="character" w:customStyle="1" w:styleId="SinespaciadoCar">
    <w:name w:val="Sin espaciado Car"/>
    <w:basedOn w:val="Fuentedeprrafopredeter"/>
    <w:link w:val="Sinespaciado"/>
    <w:uiPriority w:val="1"/>
    <w:rsid w:val="009A54C0"/>
    <w:rPr>
      <w:rFonts w:eastAsiaTheme="minorEastAsia"/>
      <w:lang w:eastAsia="es-BO"/>
    </w:rPr>
  </w:style>
  <w:style w:type="character" w:customStyle="1" w:styleId="normaltextrun">
    <w:name w:val="normaltextrun"/>
    <w:basedOn w:val="Fuentedeprrafopredeter"/>
    <w:rsid w:val="003635AE"/>
  </w:style>
  <w:style w:type="character" w:customStyle="1" w:styleId="Ttulo3Car">
    <w:name w:val="Título 3 Car"/>
    <w:basedOn w:val="Fuentedeprrafopredeter"/>
    <w:link w:val="Ttulo3"/>
    <w:uiPriority w:val="9"/>
    <w:rsid w:val="009E7F3C"/>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E50C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C2C"/>
  </w:style>
  <w:style w:type="paragraph" w:styleId="Piedepgina">
    <w:name w:val="footer"/>
    <w:basedOn w:val="Normal"/>
    <w:link w:val="PiedepginaCar"/>
    <w:uiPriority w:val="99"/>
    <w:unhideWhenUsed/>
    <w:rsid w:val="00E50C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C2C"/>
  </w:style>
  <w:style w:type="paragraph" w:styleId="Textodeglobo">
    <w:name w:val="Balloon Text"/>
    <w:basedOn w:val="Normal"/>
    <w:link w:val="TextodegloboCar"/>
    <w:uiPriority w:val="99"/>
    <w:semiHidden/>
    <w:unhideWhenUsed/>
    <w:rsid w:val="005C692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C69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78BA218D82C498D4D8F351A4131EF" ma:contentTypeVersion="17" ma:contentTypeDescription="Create a new document." ma:contentTypeScope="" ma:versionID="3641b100945c5db2b92a2ef3fc0d60b2">
  <xsd:schema xmlns:xsd="http://www.w3.org/2001/XMLSchema" xmlns:xs="http://www.w3.org/2001/XMLSchema" xmlns:p="http://schemas.microsoft.com/office/2006/metadata/properties" xmlns:ns2="07586bac-5231-4927-ab49-67116574a62e" xmlns:ns3="2e93361f-4daf-4b00-bf58-60bcc060633d" xmlns:ns4="2f5f6eb6-ef45-4cc7-acd1-315704ade2e7" targetNamespace="http://schemas.microsoft.com/office/2006/metadata/properties" ma:root="true" ma:fieldsID="2b9f13f522c301c7714e3a85e8c1ee79" ns2:_="" ns3:_="" ns4:_="">
    <xsd:import namespace="07586bac-5231-4927-ab49-67116574a62e"/>
    <xsd:import namespace="2e93361f-4daf-4b00-bf58-60bcc060633d"/>
    <xsd:import namespace="2f5f6eb6-ef45-4cc7-acd1-315704ade2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86bac-5231-4927-ab49-67116574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3361f-4daf-4b00-bf58-60bcc06063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cdd4f7-c1bc-4eb0-9830-fc9c506c3cbb}" ma:internalName="TaxCatchAll" ma:showField="CatchAllData" ma:web="2e93361f-4daf-4b00-bf58-60bcc060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586bac-5231-4927-ab49-67116574a62e">
      <Terms xmlns="http://schemas.microsoft.com/office/infopath/2007/PartnerControls"/>
    </lcf76f155ced4ddcb4097134ff3c332f>
    <TaxCatchAll xmlns="2f5f6eb6-ef45-4cc7-acd1-315704ade2e7" xsi:nil="true"/>
    <SharedWithUsers xmlns="2e93361f-4daf-4b00-bf58-60bcc060633d">
      <UserInfo>
        <DisplayName>Sandra Escalera</DisplayName>
        <AccountId>18</AccountId>
        <AccountType/>
      </UserInfo>
      <UserInfo>
        <DisplayName>Franz Miralles</DisplayName>
        <AccountId>15</AccountId>
        <AccountType/>
      </UserInfo>
      <UserInfo>
        <DisplayName>Sandra Nisttahusz</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1C315-085F-488B-8970-2E4DFD74B059}"/>
</file>

<file path=customXml/itemProps2.xml><?xml version="1.0" encoding="utf-8"?>
<ds:datastoreItem xmlns:ds="http://schemas.openxmlformats.org/officeDocument/2006/customXml" ds:itemID="{5481C775-8F01-44F9-AF03-8C286C28761F}">
  <ds:schemaRefs>
    <ds:schemaRef ds:uri="http://schemas.openxmlformats.org/officeDocument/2006/bibliography"/>
  </ds:schemaRefs>
</ds:datastoreItem>
</file>

<file path=customXml/itemProps3.xml><?xml version="1.0" encoding="utf-8"?>
<ds:datastoreItem xmlns:ds="http://schemas.openxmlformats.org/officeDocument/2006/customXml" ds:itemID="{809BB7D8-59F2-4BF0-AB25-26A95620C6C8}">
  <ds:schemaRefs>
    <ds:schemaRef ds:uri="http://schemas.microsoft.com/office/2006/metadata/properties"/>
    <ds:schemaRef ds:uri="http://schemas.microsoft.com/office/infopath/2007/PartnerControls"/>
    <ds:schemaRef ds:uri="07586bac-5231-4927-ab49-67116574a62e"/>
    <ds:schemaRef ds:uri="2f5f6eb6-ef45-4cc7-acd1-315704ade2e7"/>
    <ds:schemaRef ds:uri="2e93361f-4daf-4b00-bf58-60bcc060633d"/>
  </ds:schemaRefs>
</ds:datastoreItem>
</file>

<file path=customXml/itemProps4.xml><?xml version="1.0" encoding="utf-8"?>
<ds:datastoreItem xmlns:ds="http://schemas.openxmlformats.org/officeDocument/2006/customXml" ds:itemID="{C35B3DBB-34BA-4F84-9031-578AFB27A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5739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Saravia</dc:creator>
  <cp:keywords/>
  <dc:description/>
  <cp:lastModifiedBy>Sandra Escalera</cp:lastModifiedBy>
  <cp:revision>3</cp:revision>
  <cp:lastPrinted>2023-08-03T22:44:00Z</cp:lastPrinted>
  <dcterms:created xsi:type="dcterms:W3CDTF">2023-08-11T19:11:00Z</dcterms:created>
  <dcterms:modified xsi:type="dcterms:W3CDTF">2023-08-12T08:57:00Z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0x0101005FF78BA218D82C498D4D8F351A4131EF</vt:lpwstr>
  </property>
  <property fmtid="{D5CDD505-2E9C-101B-9397-08002B2CF9AE}" pid="3" name="MediaServiceImageTags">
    <vt:lpwstr/>
  </property>
</Properties>
</file>