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98" w:type="dxa"/>
        <w:jc w:val="center"/>
        <w:tblLook w:val="04A0" w:firstRow="1" w:lastRow="0" w:firstColumn="1" w:lastColumn="0" w:noHBand="0" w:noVBand="1"/>
      </w:tblPr>
      <w:tblGrid>
        <w:gridCol w:w="2012"/>
        <w:gridCol w:w="2715"/>
        <w:gridCol w:w="2717"/>
        <w:gridCol w:w="2554"/>
      </w:tblGrid>
      <w:tr w:rsidR="00837A9D" w:rsidRPr="0060706E" w14:paraId="12D5DF93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8B8EF2" w14:textId="2FCDDF30" w:rsidR="00837A9D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Proyecto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F77F27" w14:textId="5AC6923F" w:rsidR="00837A9D" w:rsidRPr="00C25495" w:rsidRDefault="00BB7BF6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Mercados Inclusivos</w:t>
            </w:r>
          </w:p>
        </w:tc>
      </w:tr>
      <w:tr w:rsidR="00BB7BF6" w:rsidRPr="0060706E" w14:paraId="218BFB44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03217A" w14:textId="11E3C581" w:rsidR="00BB7BF6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Comp</w:t>
            </w:r>
            <w:r>
              <w:rPr>
                <w:b/>
                <w:color w:val="3B8493"/>
                <w:sz w:val="20"/>
                <w:szCs w:val="20"/>
                <w:lang w:val="es-US"/>
              </w:rPr>
              <w:t>o</w:t>
            </w: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nente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27F919" w14:textId="51C678C2" w:rsidR="00BB7BF6" w:rsidRPr="00C25495" w:rsidRDefault="00BA768E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Gestión Pública Inclusiva</w:t>
            </w:r>
          </w:p>
        </w:tc>
      </w:tr>
      <w:tr w:rsidR="00837A9D" w:rsidRPr="0060706E" w14:paraId="768A6DF9" w14:textId="77777777" w:rsidTr="00631816">
        <w:trPr>
          <w:trHeight w:val="4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F9B31A" w14:textId="069A9A99" w:rsidR="00837A9D" w:rsidRPr="00677765" w:rsidRDefault="00C57B96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 </w:t>
            </w:r>
            <w:r w:rsidR="00496D86"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Nombre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7967A8" w14:textId="429A79F8" w:rsidR="00837A9D" w:rsidRPr="00BB6B80" w:rsidRDefault="00BB6B80" w:rsidP="00905246">
            <w:pPr>
              <w:rPr>
                <w:b/>
                <w:sz w:val="20"/>
                <w:szCs w:val="20"/>
              </w:rPr>
            </w:pPr>
            <w:r w:rsidRPr="00BB6B80">
              <w:rPr>
                <w:rFonts w:asciiTheme="majorHAnsi" w:hAnsiTheme="majorHAnsi" w:cstheme="majorHAnsi"/>
                <w:b/>
                <w:sz w:val="20"/>
                <w:szCs w:val="20"/>
              </w:rPr>
              <w:t>ASISTENCIA TÉCNICA, HERRAMIENTAS E INFORMACIÓN EN GESTIÓN AUTONÓMICA </w:t>
            </w:r>
          </w:p>
        </w:tc>
      </w:tr>
      <w:tr w:rsidR="00837A9D" w:rsidRPr="0060706E" w14:paraId="732A222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9D069" w14:textId="6DCE83C4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2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Ubicación/región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8AD15CE" w14:textId="3719FBF5" w:rsidR="00741107" w:rsidRPr="00C25495" w:rsidRDefault="00BB6B80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Servicios disponibles para todos los Gobiernos Autónomos del país</w:t>
            </w:r>
          </w:p>
        </w:tc>
      </w:tr>
      <w:tr w:rsidR="00837A9D" w:rsidRPr="0060706E" w14:paraId="25C5DD9A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26D135A" w14:textId="0B3350D6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3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Complejo/rubros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8C2DCD" w14:textId="190ADF9C" w:rsidR="00837A9D" w:rsidRPr="00C25495" w:rsidRDefault="00BA768E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Abierto</w:t>
            </w:r>
          </w:p>
        </w:tc>
      </w:tr>
      <w:tr w:rsidR="00837A9D" w:rsidRPr="0060706E" w14:paraId="79A21F0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B144AD" w14:textId="7CFEF65E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4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Grupo meta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A46ACC" w14:textId="19400340" w:rsidR="00837A9D" w:rsidRPr="004E2F06" w:rsidRDefault="0086112C" w:rsidP="004E2F0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Autoridades y técnicos de los órganos ejecutivo y legislativo de los gobiernos autónomos</w:t>
            </w:r>
          </w:p>
        </w:tc>
      </w:tr>
      <w:tr w:rsidR="00837A9D" w:rsidRPr="0060706E" w14:paraId="3D527051" w14:textId="77777777" w:rsidTr="005C6920">
        <w:trPr>
          <w:trHeight w:val="142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8D2064" w14:textId="6A2E4C95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5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7940720E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Actores del sistema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8909E38" w14:textId="77777777" w:rsidR="0086112C" w:rsidRPr="005E6641" w:rsidRDefault="0086112C" w:rsidP="0086112C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E6641">
              <w:rPr>
                <w:rFonts w:asciiTheme="majorHAnsi" w:eastAsia="Calibri" w:hAnsiTheme="majorHAnsi" w:cstheme="majorHAnsi"/>
                <w:sz w:val="20"/>
                <w:szCs w:val="20"/>
              </w:rPr>
              <w:t>Servicio Estatal de Autonomías – Unidad de Desarrollo Legislativo y Competencial / Unidad de Análisis Económico e Información Autonómica</w:t>
            </w:r>
          </w:p>
          <w:p w14:paraId="5F12C79F" w14:textId="77777777" w:rsidR="0086112C" w:rsidRPr="005E6641" w:rsidRDefault="0086112C" w:rsidP="0086112C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5E6641">
              <w:rPr>
                <w:rFonts w:asciiTheme="majorHAnsi" w:eastAsia="Calibri" w:hAnsiTheme="majorHAnsi" w:cstheme="majorHAnsi"/>
                <w:sz w:val="20"/>
                <w:szCs w:val="20"/>
              </w:rPr>
              <w:t>Entidades territoriales Autónomas (Gobiernos Autónomos Municipales, Gobiernos Autónomos Departamentales, Autonomías Indígena Originario Campesinas) a través de sus órganos legislativo y ejecutivo.</w:t>
            </w:r>
          </w:p>
          <w:p w14:paraId="6E811393" w14:textId="77777777" w:rsidR="0086112C" w:rsidRPr="005E6641" w:rsidRDefault="0086112C" w:rsidP="0086112C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5E6641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Reparticiones del Nivel Central del Estado. </w:t>
            </w:r>
          </w:p>
          <w:p w14:paraId="1B0581D4" w14:textId="68D8CF0F" w:rsidR="00837A9D" w:rsidRPr="005E6641" w:rsidRDefault="0086112C" w:rsidP="0086112C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E6641">
              <w:rPr>
                <w:rFonts w:asciiTheme="majorHAnsi" w:eastAsia="Calibri" w:hAnsiTheme="majorHAnsi" w:cstheme="majorHAnsi"/>
                <w:sz w:val="20"/>
                <w:szCs w:val="20"/>
              </w:rPr>
              <w:t>Organizaciones de la Sociedad Civil</w:t>
            </w:r>
          </w:p>
        </w:tc>
      </w:tr>
      <w:tr w:rsidR="00837A9D" w:rsidRPr="0060706E" w14:paraId="6FD149CA" w14:textId="77777777" w:rsidTr="005C6920">
        <w:trPr>
          <w:trHeight w:val="15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ABA626" w14:textId="4A429C29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6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0614F152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Problemas/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Cuellos de botella</w:t>
            </w:r>
          </w:p>
          <w:p w14:paraId="3A11C7A9" w14:textId="77777777" w:rsidR="00837A9D" w:rsidRPr="00677765" w:rsidRDefault="00837A9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9AA12DB" w14:textId="77777777" w:rsidR="0086112C" w:rsidRPr="005E6641" w:rsidRDefault="0086112C" w:rsidP="0086112C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5E6641">
              <w:rPr>
                <w:rFonts w:asciiTheme="majorHAnsi" w:eastAsia="Calibri" w:hAnsiTheme="majorHAnsi" w:cstheme="majorHAnsi"/>
                <w:sz w:val="20"/>
                <w:szCs w:val="20"/>
              </w:rPr>
              <w:t>Limitado conocimiento de funcionarios públicos sobre gestión autonómica, tanto a nivel legislativo como ejecutivo y, específicamente, en gestión autonómica para el desarrollo productivo.</w:t>
            </w:r>
          </w:p>
          <w:p w14:paraId="7CA21F4A" w14:textId="77777777" w:rsidR="0086112C" w:rsidRPr="005E6641" w:rsidRDefault="0086112C" w:rsidP="0086112C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5E6641">
              <w:rPr>
                <w:rFonts w:asciiTheme="majorHAnsi" w:eastAsiaTheme="minorEastAsia" w:hAnsiTheme="majorHAnsi" w:cstheme="majorHAnsi"/>
                <w:sz w:val="20"/>
                <w:szCs w:val="20"/>
              </w:rPr>
              <w:t>Limitados instrumentos operativos para la gestión autonómica en desarrollo productivo.</w:t>
            </w:r>
          </w:p>
          <w:p w14:paraId="729761E0" w14:textId="77777777" w:rsidR="0086112C" w:rsidRPr="005E6641" w:rsidRDefault="0086112C" w:rsidP="0086112C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E6641">
              <w:rPr>
                <w:rFonts w:asciiTheme="majorHAnsi" w:eastAsia="Calibri" w:hAnsiTheme="majorHAnsi" w:cstheme="majorHAnsi"/>
                <w:sz w:val="20"/>
                <w:szCs w:val="20"/>
              </w:rPr>
              <w:t>Ejercicio competencial en Entidades Territoriales Autónomas enfocado principalmente en competencias relacionadas a salud, educación, camino y no así en desarrollo productivo.</w:t>
            </w:r>
          </w:p>
          <w:p w14:paraId="3D25D7B7" w14:textId="3492C24A" w:rsidR="00837A9D" w:rsidRPr="005E6641" w:rsidRDefault="0086112C" w:rsidP="0086112C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E6641">
              <w:rPr>
                <w:rFonts w:asciiTheme="majorHAnsi" w:eastAsia="Calibri" w:hAnsiTheme="majorHAnsi" w:cstheme="majorHAnsi"/>
                <w:sz w:val="20"/>
                <w:szCs w:val="20"/>
              </w:rPr>
              <w:t>Limitadas capacidades de órganos legislativos de entidades públicas en desarrollo legislativo específico para la temática de desarrollo productivo.</w:t>
            </w:r>
          </w:p>
        </w:tc>
      </w:tr>
      <w:tr w:rsidR="00706036" w:rsidRPr="0060706E" w14:paraId="06F61B31" w14:textId="77777777" w:rsidTr="002467F6">
        <w:trPr>
          <w:trHeight w:val="353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F547CB" w14:textId="24CE025B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7. Oportunidades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622A066" w14:textId="77777777" w:rsidR="0086112C" w:rsidRPr="005E6641" w:rsidRDefault="0086112C" w:rsidP="0086112C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5E6641">
              <w:rPr>
                <w:rFonts w:asciiTheme="majorHAnsi" w:eastAsia="Calibri" w:hAnsiTheme="majorHAnsi" w:cstheme="majorHAnsi"/>
                <w:sz w:val="20"/>
                <w:szCs w:val="20"/>
              </w:rPr>
              <w:t>Innovador modelo de gestión autonómica vigente a partir de la Nueva Constitución Política del Estado.</w:t>
            </w:r>
          </w:p>
          <w:p w14:paraId="19701E55" w14:textId="77777777" w:rsidR="0086112C" w:rsidRPr="005E6641" w:rsidRDefault="0086112C" w:rsidP="0086112C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5E6641">
              <w:rPr>
                <w:rFonts w:asciiTheme="majorHAnsi" w:eastAsia="Calibri" w:hAnsiTheme="majorHAnsi" w:cstheme="majorHAnsi"/>
                <w:sz w:val="20"/>
                <w:szCs w:val="20"/>
              </w:rPr>
              <w:t>Nuevas tecnologías permiten la democratización y digitalización de procesos y mecanismos de asistencia a la gestión pública.</w:t>
            </w:r>
          </w:p>
          <w:p w14:paraId="7D485BF9" w14:textId="77777777" w:rsidR="0086112C" w:rsidRPr="005E6641" w:rsidRDefault="0086112C" w:rsidP="0086112C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5E6641">
              <w:rPr>
                <w:rFonts w:asciiTheme="majorHAnsi" w:eastAsia="Calibri" w:hAnsiTheme="majorHAnsi" w:cstheme="majorHAnsi"/>
                <w:sz w:val="20"/>
                <w:szCs w:val="20"/>
              </w:rPr>
              <w:t>Alineamiento temático requerido entre los niveles de gobierno a partir del modelo de planificación del Estado (SPIE) y sus planes (PDES).</w:t>
            </w:r>
          </w:p>
          <w:p w14:paraId="77D023B0" w14:textId="5BFD4908" w:rsidR="00706036" w:rsidRPr="005E6641" w:rsidRDefault="0086112C" w:rsidP="0086112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E6641">
              <w:rPr>
                <w:rFonts w:asciiTheme="majorHAnsi" w:eastAsiaTheme="minorEastAsia" w:hAnsiTheme="majorHAnsi" w:cstheme="majorHAnsi"/>
                <w:sz w:val="20"/>
                <w:szCs w:val="20"/>
              </w:rPr>
              <w:t>Activa política gubernamental de reactivación económica.</w:t>
            </w:r>
          </w:p>
        </w:tc>
      </w:tr>
      <w:tr w:rsidR="00706036" w:rsidRPr="0060706E" w14:paraId="184A2700" w14:textId="77777777" w:rsidTr="0086112C">
        <w:trPr>
          <w:trHeight w:val="636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5391D" w14:textId="43356793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8. Soluciones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FC7350" w14:textId="77777777" w:rsidR="0086112C" w:rsidRPr="005E6641" w:rsidRDefault="0086112C" w:rsidP="0086112C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5E6641">
              <w:rPr>
                <w:rFonts w:asciiTheme="majorHAnsi" w:eastAsia="Calibri" w:hAnsiTheme="majorHAnsi" w:cstheme="majorHAnsi"/>
                <w:sz w:val="20"/>
                <w:szCs w:val="20"/>
                <w:lang w:val="es-US"/>
              </w:rPr>
              <w:t>Desarrollo de instrumentos operativos (guías, estudios, información, etc.)  de apoyo a la gestión autonómica</w:t>
            </w:r>
          </w:p>
          <w:p w14:paraId="70E0C310" w14:textId="77777777" w:rsidR="0086112C" w:rsidRPr="005E6641" w:rsidRDefault="0086112C" w:rsidP="0086112C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5E6641">
              <w:rPr>
                <w:rFonts w:asciiTheme="majorHAnsi" w:eastAsia="Calibri" w:hAnsiTheme="majorHAnsi" w:cstheme="majorHAnsi"/>
                <w:sz w:val="20"/>
                <w:szCs w:val="20"/>
                <w:lang w:val="es-US"/>
              </w:rPr>
              <w:t>Actividades de información, formación y asistencia técnica con los instrumentos desarrollados.</w:t>
            </w:r>
          </w:p>
          <w:p w14:paraId="5B5CF5AF" w14:textId="79A83884" w:rsidR="00706036" w:rsidRPr="005E6641" w:rsidRDefault="0086112C" w:rsidP="0086112C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5E6641">
              <w:rPr>
                <w:rFonts w:asciiTheme="majorHAnsi" w:eastAsia="Calibri" w:hAnsiTheme="majorHAnsi" w:cstheme="majorHAnsi"/>
                <w:sz w:val="20"/>
                <w:szCs w:val="20"/>
                <w:lang w:val="es-US"/>
              </w:rPr>
              <w:t xml:space="preserve">Identificación e implementación de iniciativas (agendas de trabajo) para la gestión productiva con gobiernos autónomos, en complementación a acciones de otros </w:t>
            </w:r>
            <w:r w:rsidRPr="005E6641">
              <w:rPr>
                <w:rFonts w:asciiTheme="majorHAnsi" w:eastAsia="Calibri" w:hAnsiTheme="majorHAnsi" w:cstheme="majorHAnsi"/>
                <w:sz w:val="20"/>
                <w:szCs w:val="20"/>
                <w:lang w:val="es-US"/>
              </w:rPr>
              <w:lastRenderedPageBreak/>
              <w:t>componentes y en temáticas clave (promoción de</w:t>
            </w:r>
            <w:r w:rsidRPr="005E6641">
              <w:rPr>
                <w:rFonts w:asciiTheme="majorHAnsi" w:hAnsiTheme="majorHAnsi" w:cstheme="majorHAnsi"/>
                <w:sz w:val="20"/>
                <w:szCs w:val="20"/>
              </w:rPr>
              <w:t xml:space="preserve"> bio-insumos, uso de semilla certificada, sanidad vegetal, gestión de riego)</w:t>
            </w:r>
            <w:r w:rsidRPr="005E6641">
              <w:rPr>
                <w:rFonts w:asciiTheme="majorHAnsi" w:eastAsia="Calibri" w:hAnsiTheme="majorHAnsi" w:cstheme="majorHAnsi"/>
                <w:sz w:val="20"/>
                <w:szCs w:val="20"/>
                <w:lang w:val="es-US"/>
              </w:rPr>
              <w:t>.</w:t>
            </w:r>
          </w:p>
        </w:tc>
      </w:tr>
      <w:tr w:rsidR="00BA768E" w:rsidRPr="0060706E" w14:paraId="5BE08046" w14:textId="77777777" w:rsidTr="0086112C">
        <w:trPr>
          <w:trHeight w:val="2260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4" w:space="0" w:color="3B8493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1FFD07" w14:textId="7A0B2532" w:rsidR="00BA768E" w:rsidRPr="00677765" w:rsidRDefault="00BA768E" w:rsidP="00BA768E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lastRenderedPageBreak/>
              <w:t>9. Descripción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41D5635" w14:textId="77777777" w:rsidR="0086112C" w:rsidRPr="005E6641" w:rsidRDefault="0086112C" w:rsidP="0086112C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="Calibr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eastAsia="Calibri" w:hAnsiTheme="majorHAnsi" w:cstheme="majorHAnsi"/>
                <w:sz w:val="20"/>
                <w:szCs w:val="20"/>
                <w:lang w:val="es-US"/>
              </w:rPr>
              <w:t>A partir de un diagnóstico de necesidades, se desarrollan guías, estudios, aplicaciones web y asistencia técnica en los ámbitos: competencial, normativo, económico financiero y de la información.</w:t>
            </w:r>
          </w:p>
          <w:p w14:paraId="3353B750" w14:textId="77777777" w:rsidR="0086112C" w:rsidRPr="005E6641" w:rsidRDefault="0086112C" w:rsidP="0086112C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="Calibr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eastAsia="Calibri" w:hAnsiTheme="majorHAnsi" w:cstheme="majorHAnsi"/>
                <w:sz w:val="20"/>
                <w:szCs w:val="20"/>
                <w:lang w:val="es-US"/>
              </w:rPr>
              <w:t>Se fortalecen los canales de difusión y articulación de los servicios del Servicio Estatal de Autonomías con los gobiernos autónomos.</w:t>
            </w:r>
          </w:p>
          <w:p w14:paraId="778246BC" w14:textId="3948A7A2" w:rsidR="00BA768E" w:rsidRPr="005E6641" w:rsidRDefault="0086112C" w:rsidP="0086112C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="Calibr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eastAsia="Calibri" w:hAnsiTheme="majorHAnsi" w:cstheme="majorHAnsi"/>
                <w:sz w:val="20"/>
                <w:szCs w:val="20"/>
                <w:lang w:val="es-US"/>
              </w:rPr>
              <w:t>Con base en experiencias pasadas exitosas, se ejecutan procesos participativos para el desarrollo de instrumentos legislativos y técnicos u operativos con gobierno autónomos seleccionades</w:t>
            </w:r>
          </w:p>
        </w:tc>
      </w:tr>
      <w:tr w:rsidR="00BA768E" w:rsidRPr="0060706E" w14:paraId="4148D7FE" w14:textId="77777777" w:rsidTr="00F00A4B">
        <w:trPr>
          <w:trHeight w:val="1628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5DF83" w14:textId="0A5C8713" w:rsidR="00BA768E" w:rsidRPr="00677765" w:rsidRDefault="00BA768E" w:rsidP="00BA768E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10. Impactos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C7C7583" w14:textId="0B6C7B1E" w:rsidR="00BA768E" w:rsidRPr="005E6641" w:rsidRDefault="00BA768E" w:rsidP="00BA768E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 w:rsidRPr="005E6641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GRUPO META:</w:t>
            </w:r>
          </w:p>
          <w:p w14:paraId="6BB909F5" w14:textId="77777777" w:rsidR="00BA768E" w:rsidRPr="005E6641" w:rsidRDefault="00BA768E" w:rsidP="00BA768E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</w:rPr>
            </w:pPr>
            <w:r w:rsidRPr="005E6641"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</w:rPr>
              <w:t>Acceso</w:t>
            </w:r>
          </w:p>
          <w:p w14:paraId="17698FC5" w14:textId="77777777" w:rsidR="0086112C" w:rsidRPr="005E6641" w:rsidRDefault="0086112C" w:rsidP="0086112C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Acceden a servicios públicos mejorados e inclusivos.</w:t>
            </w:r>
          </w:p>
          <w:p w14:paraId="47BD3C87" w14:textId="77777777" w:rsidR="0086112C" w:rsidRPr="005E6641" w:rsidRDefault="0086112C" w:rsidP="0086112C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Acceden a nuevos instrumentos (normativos, técnicos, operativos) públicos subnacionales. </w:t>
            </w:r>
          </w:p>
          <w:p w14:paraId="1151BCB2" w14:textId="77777777" w:rsidR="00BA768E" w:rsidRPr="005E6641" w:rsidRDefault="00BA768E" w:rsidP="00BA768E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E664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5A27A547" w14:textId="77777777" w:rsidR="0086112C" w:rsidRPr="005E6641" w:rsidRDefault="0086112C" w:rsidP="0086112C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Mejoran su desempeño productivo </w:t>
            </w:r>
          </w:p>
          <w:p w14:paraId="3DFC705B" w14:textId="77777777" w:rsidR="0086112C" w:rsidRPr="005E6641" w:rsidRDefault="0086112C" w:rsidP="0086112C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Implementan nuevas iniciativas en el marco de un entorno público favorable</w:t>
            </w:r>
          </w:p>
          <w:p w14:paraId="63576D29" w14:textId="77777777" w:rsidR="00BA768E" w:rsidRPr="005E6641" w:rsidRDefault="00BA768E" w:rsidP="00BA768E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E664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Impacto</w:t>
            </w:r>
          </w:p>
          <w:p w14:paraId="5E1594F1" w14:textId="77777777" w:rsidR="0086112C" w:rsidRPr="005E6641" w:rsidRDefault="0086112C" w:rsidP="0086112C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Incrementan sus ingresos. </w:t>
            </w:r>
          </w:p>
          <w:p w14:paraId="7CFFBEFC" w14:textId="77777777" w:rsidR="0086112C" w:rsidRPr="005E6641" w:rsidRDefault="0086112C" w:rsidP="0086112C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Incrementan su consumo.</w:t>
            </w:r>
          </w:p>
          <w:p w14:paraId="7A4EB6CA" w14:textId="77777777" w:rsidR="0086112C" w:rsidRPr="005E6641" w:rsidRDefault="0086112C" w:rsidP="0086112C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Ejercen sus competencias.</w:t>
            </w:r>
          </w:p>
          <w:p w14:paraId="38C75D4B" w14:textId="00451E69" w:rsidR="0086112C" w:rsidRDefault="0086112C" w:rsidP="0086112C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Mejora la resiliencia económica, social y/o ambiental </w:t>
            </w:r>
          </w:p>
          <w:p w14:paraId="4E06F34B" w14:textId="77777777" w:rsidR="009E3302" w:rsidRPr="005E6641" w:rsidRDefault="009E3302" w:rsidP="009E3302">
            <w:pPr>
              <w:pStyle w:val="Prrafodelista"/>
              <w:ind w:left="454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  <w:p w14:paraId="5080345D" w14:textId="1CF58940" w:rsidR="00BA768E" w:rsidRPr="005E6641" w:rsidRDefault="00BA768E" w:rsidP="00BA768E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 w:rsidRPr="005E6641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ACTORES DEL SISTEMA:</w:t>
            </w:r>
          </w:p>
          <w:p w14:paraId="51DD2B63" w14:textId="77777777" w:rsidR="00BA768E" w:rsidRPr="005E6641" w:rsidRDefault="00BA768E" w:rsidP="00BA768E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E664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3B3AD5F4" w14:textId="77777777" w:rsidR="0086112C" w:rsidRPr="005E6641" w:rsidRDefault="0086112C" w:rsidP="0086112C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Los actores involucrados (entidades subnacionales) mejoran sus servicios, tanto a nivel técnico como de cobertura territorial. </w:t>
            </w:r>
          </w:p>
          <w:p w14:paraId="5B2ECDBA" w14:textId="77777777" w:rsidR="0086112C" w:rsidRPr="005E6641" w:rsidRDefault="0086112C" w:rsidP="0086112C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Se mejora la articulación de acciones y se crean sinergias de trabajo </w:t>
            </w:r>
          </w:p>
          <w:p w14:paraId="2D973B7A" w14:textId="77777777" w:rsidR="0086112C" w:rsidRPr="005E6641" w:rsidRDefault="0086112C" w:rsidP="0086112C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Se mejoran los canales de comunicación con otros actores del sistema </w:t>
            </w:r>
          </w:p>
          <w:p w14:paraId="1DD1882C" w14:textId="77777777" w:rsidR="0086112C" w:rsidRPr="005E6641" w:rsidRDefault="0086112C" w:rsidP="0086112C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Mejora la comprensión y gestión del régimen autonómico</w:t>
            </w:r>
          </w:p>
          <w:p w14:paraId="0A61B317" w14:textId="77777777" w:rsidR="0086112C" w:rsidRPr="005E6641" w:rsidRDefault="0086112C" w:rsidP="0086112C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Se mejora la ejecución presupuestaria </w:t>
            </w:r>
          </w:p>
          <w:p w14:paraId="71186B24" w14:textId="77777777" w:rsidR="00BA768E" w:rsidRPr="005E6641" w:rsidRDefault="00BA768E" w:rsidP="00BA768E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5E6641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Impacto</w:t>
            </w:r>
          </w:p>
          <w:p w14:paraId="4FBA0246" w14:textId="77777777" w:rsidR="0086112C" w:rsidRPr="005E6641" w:rsidRDefault="0086112C" w:rsidP="0086112C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Incrementan sus servicios </w:t>
            </w:r>
          </w:p>
          <w:p w14:paraId="2DF60D13" w14:textId="77777777" w:rsidR="0086112C" w:rsidRPr="005E6641" w:rsidRDefault="0086112C" w:rsidP="0086112C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Logran una percepción institucional positiva </w:t>
            </w:r>
          </w:p>
          <w:p w14:paraId="53605CFB" w14:textId="77777777" w:rsidR="0086112C" w:rsidRPr="005E6641" w:rsidRDefault="0086112C" w:rsidP="0086112C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5E664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Replican el modelo de gestión y articulación desarrollado </w:t>
            </w:r>
          </w:p>
          <w:p w14:paraId="04A822B9" w14:textId="79EB83E4" w:rsidR="00BA768E" w:rsidRPr="005E6641" w:rsidRDefault="00BA768E" w:rsidP="00BA768E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768E" w:rsidRPr="0060706E" w14:paraId="508D68AC" w14:textId="77777777" w:rsidTr="00631816">
        <w:trPr>
          <w:trHeight w:val="175"/>
          <w:jc w:val="center"/>
        </w:trPr>
        <w:tc>
          <w:tcPr>
            <w:tcW w:w="2012" w:type="dxa"/>
            <w:vMerge w:val="restart"/>
            <w:tcBorders>
              <w:top w:val="single" w:sz="18" w:space="0" w:color="FFFFFF"/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65CB95" w14:textId="684929CD" w:rsidR="00BA768E" w:rsidRPr="00677765" w:rsidRDefault="00BA768E" w:rsidP="00BA768E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11. Aspectos Transversales</w:t>
            </w: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17C7AD" w14:textId="77777777" w:rsidR="00BA768E" w:rsidRPr="00695057" w:rsidRDefault="00BA768E" w:rsidP="00BA76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Empoderamiento de las mujeres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542CE3" w14:textId="37C78BDC" w:rsidR="00BA768E" w:rsidRPr="00695057" w:rsidRDefault="00BA768E" w:rsidP="00BA768E">
            <w:pPr>
              <w:tabs>
                <w:tab w:val="left" w:pos="416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 xml:space="preserve">Cambio climático 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8" w:space="0" w:color="3B8493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98F8CB" w14:textId="31C718A8" w:rsidR="00BA768E" w:rsidRPr="00695057" w:rsidRDefault="00BA768E" w:rsidP="00BA768E">
            <w:pPr>
              <w:tabs>
                <w:tab w:val="left" w:pos="939"/>
                <w:tab w:val="center" w:pos="125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Gobernabilidad</w:t>
            </w:r>
          </w:p>
        </w:tc>
      </w:tr>
      <w:tr w:rsidR="00BA768E" w:rsidRPr="003423E7" w14:paraId="0D59D4EA" w14:textId="77777777" w:rsidTr="0086112C">
        <w:trPr>
          <w:trHeight w:val="3071"/>
          <w:jc w:val="center"/>
        </w:trPr>
        <w:tc>
          <w:tcPr>
            <w:tcW w:w="2012" w:type="dxa"/>
            <w:vMerge/>
            <w:tcBorders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A7B916" w14:textId="77777777" w:rsidR="00BA768E" w:rsidRPr="00677765" w:rsidRDefault="00BA768E" w:rsidP="00BA768E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87E7513" w14:textId="77777777" w:rsidR="0086112C" w:rsidRPr="005E6641" w:rsidRDefault="0086112C" w:rsidP="0086112C">
            <w:pPr>
              <w:numPr>
                <w:ilvl w:val="0"/>
                <w:numId w:val="5"/>
              </w:numPr>
              <w:spacing w:after="160" w:line="259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s-BO"/>
              </w:rPr>
            </w:pPr>
            <w:r w:rsidRPr="005E6641">
              <w:rPr>
                <w:rFonts w:asciiTheme="majorHAnsi" w:eastAsia="Times New Roman" w:hAnsiTheme="majorHAnsi" w:cstheme="majorHAnsi"/>
                <w:sz w:val="20"/>
                <w:szCs w:val="20"/>
                <w:lang w:val="es-US" w:eastAsia="es-BO"/>
              </w:rPr>
              <w:t>Se incluyen y priorizan contenidos vinculados al empoderamiento de la mujer.</w:t>
            </w:r>
            <w:r w:rsidRPr="005E6641">
              <w:rPr>
                <w:rFonts w:asciiTheme="majorHAnsi" w:eastAsia="Times New Roman" w:hAnsiTheme="majorHAnsi" w:cstheme="majorHAnsi"/>
                <w:sz w:val="20"/>
                <w:szCs w:val="20"/>
                <w:lang w:eastAsia="es-BO"/>
              </w:rPr>
              <w:t> </w:t>
            </w:r>
          </w:p>
          <w:p w14:paraId="62443A80" w14:textId="1BFA01EC" w:rsidR="00BA768E" w:rsidRPr="005E6641" w:rsidRDefault="0086112C" w:rsidP="0086112C">
            <w:pPr>
              <w:numPr>
                <w:ilvl w:val="0"/>
                <w:numId w:val="5"/>
              </w:numPr>
              <w:spacing w:after="160" w:line="259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s-BO"/>
              </w:rPr>
            </w:pPr>
            <w:r w:rsidRPr="005E6641">
              <w:rPr>
                <w:rFonts w:asciiTheme="majorHAnsi" w:eastAsia="Times New Roman" w:hAnsiTheme="majorHAnsi" w:cstheme="majorHAnsi"/>
                <w:sz w:val="20"/>
                <w:szCs w:val="20"/>
                <w:lang w:val="es-US" w:eastAsia="es-BO"/>
              </w:rPr>
              <w:t>Se promueve la participación de mujeres (funcionarias públicas) a través de acciones de afirmación positiva. </w:t>
            </w:r>
            <w:r w:rsidRPr="005E6641">
              <w:rPr>
                <w:rFonts w:asciiTheme="majorHAnsi" w:eastAsia="Times New Roman" w:hAnsiTheme="majorHAnsi" w:cstheme="majorHAnsi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E8523ED" w14:textId="622D548E" w:rsidR="00BA768E" w:rsidRPr="005E6641" w:rsidRDefault="0086112C" w:rsidP="0086112C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5E6641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s-US"/>
              </w:rPr>
              <w:t>Se focaliza en servicios para mejorar la resiliencia y la adaptación al cambio climático y que apoyen a la resiliencia en los sistemas productivos. </w:t>
            </w:r>
            <w:r w:rsidRPr="005E6641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8B597E5" w14:textId="77777777" w:rsidR="0086112C" w:rsidRPr="005E6641" w:rsidRDefault="0086112C" w:rsidP="0086112C">
            <w:pPr>
              <w:numPr>
                <w:ilvl w:val="0"/>
                <w:numId w:val="5"/>
              </w:numPr>
              <w:spacing w:after="160" w:line="259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s-BO"/>
              </w:rPr>
            </w:pPr>
            <w:r w:rsidRPr="005E6641">
              <w:rPr>
                <w:rFonts w:asciiTheme="majorHAnsi" w:eastAsia="Times New Roman" w:hAnsiTheme="majorHAnsi" w:cstheme="majorHAnsi"/>
                <w:sz w:val="20"/>
                <w:szCs w:val="20"/>
                <w:lang w:val="es-US" w:eastAsia="es-BO"/>
              </w:rPr>
              <w:t>El fortalecimiento de los servicios públicos mejora la relación entre las entidades del Estado y la Sociedad Civil.</w:t>
            </w:r>
            <w:r w:rsidRPr="005E6641">
              <w:rPr>
                <w:rFonts w:asciiTheme="majorHAnsi" w:eastAsia="Times New Roman" w:hAnsiTheme="majorHAnsi" w:cstheme="majorHAnsi"/>
                <w:sz w:val="20"/>
                <w:szCs w:val="20"/>
                <w:lang w:eastAsia="es-BO"/>
              </w:rPr>
              <w:t> </w:t>
            </w:r>
          </w:p>
          <w:p w14:paraId="57CA7791" w14:textId="17A02C09" w:rsidR="00BA768E" w:rsidRPr="005E6641" w:rsidRDefault="0086112C" w:rsidP="0086112C">
            <w:pPr>
              <w:numPr>
                <w:ilvl w:val="0"/>
                <w:numId w:val="5"/>
              </w:numPr>
              <w:spacing w:after="160" w:line="259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s-BO"/>
              </w:rPr>
            </w:pPr>
            <w:r w:rsidRPr="005E6641">
              <w:rPr>
                <w:rFonts w:asciiTheme="majorHAnsi" w:eastAsia="Times New Roman" w:hAnsiTheme="majorHAnsi" w:cstheme="majorHAnsi"/>
                <w:sz w:val="20"/>
                <w:szCs w:val="20"/>
                <w:lang w:val="es-US" w:eastAsia="es-BO"/>
              </w:rPr>
              <w:t>La articulación de los actores del sistema permite un mejor uso de los limitados recursos existentes, así como el alineamiento de acciones y roles. </w:t>
            </w:r>
          </w:p>
        </w:tc>
      </w:tr>
    </w:tbl>
    <w:p w14:paraId="2E4B6651" w14:textId="77777777" w:rsidR="0064562B" w:rsidRDefault="0064562B" w:rsidP="008555BC"/>
    <w:p w14:paraId="36FCFE9E" w14:textId="77777777" w:rsidR="00B04E79" w:rsidRDefault="00B04E79" w:rsidP="00B04E79">
      <w:pPr>
        <w:rPr>
          <w:rFonts w:ascii="Calibri" w:eastAsia="Calibri" w:hAnsi="Calibri" w:cs="Calibri"/>
          <w:color w:val="000000" w:themeColor="text1"/>
        </w:rPr>
      </w:pPr>
      <w:r w:rsidRPr="583A3D79">
        <w:rPr>
          <w:rFonts w:ascii="Calibri" w:eastAsia="Calibri" w:hAnsi="Calibri" w:cs="Calibri"/>
          <w:b/>
          <w:bCs/>
          <w:color w:val="000000" w:themeColor="text1"/>
          <w:lang w:val="es-US"/>
        </w:rPr>
        <w:t>Enlaces a plataformas/publicaciones relacionadas con la intervención:</w:t>
      </w:r>
    </w:p>
    <w:p w14:paraId="22C0C393" w14:textId="77777777" w:rsidR="00B04E79" w:rsidRDefault="00B04E79" w:rsidP="00B04E79">
      <w:pPr>
        <w:pStyle w:val="Prrafodelista"/>
        <w:numPr>
          <w:ilvl w:val="0"/>
          <w:numId w:val="39"/>
        </w:numPr>
        <w:rPr>
          <w:rFonts w:ascii="Calibri" w:eastAsia="Calibri" w:hAnsi="Calibri" w:cs="Calibri"/>
          <w:color w:val="000000" w:themeColor="text1"/>
          <w:lang w:val="es-US"/>
        </w:rPr>
      </w:pPr>
      <w:r w:rsidRPr="583A3D79">
        <w:rPr>
          <w:rFonts w:ascii="Calibri" w:eastAsia="Calibri" w:hAnsi="Calibri" w:cs="Calibri"/>
          <w:color w:val="000000" w:themeColor="text1"/>
          <w:lang w:val="es-US"/>
        </w:rPr>
        <w:t xml:space="preserve">Plataforma de Asistencia Técnica en Línea - ATESEA: </w:t>
      </w:r>
      <w:hyperlink r:id="rId11">
        <w:r w:rsidRPr="583A3D79">
          <w:rPr>
            <w:rStyle w:val="Hipervnculo"/>
            <w:rFonts w:ascii="Calibri" w:eastAsia="Calibri" w:hAnsi="Calibri" w:cs="Calibri"/>
            <w:lang w:val="es-US"/>
          </w:rPr>
          <w:t>https://atesea.gob.bo/</w:t>
        </w:r>
      </w:hyperlink>
      <w:r w:rsidRPr="583A3D79">
        <w:rPr>
          <w:rFonts w:ascii="Calibri" w:eastAsia="Calibri" w:hAnsi="Calibri" w:cs="Calibri"/>
          <w:color w:val="000000" w:themeColor="text1"/>
          <w:lang w:val="es-US"/>
        </w:rPr>
        <w:t xml:space="preserve"> </w:t>
      </w:r>
    </w:p>
    <w:p w14:paraId="581B9F84" w14:textId="77777777" w:rsidR="00B04E79" w:rsidRDefault="00B04E79" w:rsidP="00B04E79">
      <w:pPr>
        <w:pStyle w:val="Prrafodelista"/>
        <w:numPr>
          <w:ilvl w:val="0"/>
          <w:numId w:val="39"/>
        </w:numPr>
        <w:rPr>
          <w:rFonts w:ascii="Calibri" w:eastAsia="Calibri" w:hAnsi="Calibri" w:cs="Calibri"/>
          <w:color w:val="000000" w:themeColor="text1"/>
          <w:lang w:val="es-US"/>
        </w:rPr>
      </w:pPr>
      <w:r w:rsidRPr="583A3D79">
        <w:rPr>
          <w:rFonts w:ascii="Calibri" w:eastAsia="Calibri" w:hAnsi="Calibri" w:cs="Calibri"/>
          <w:color w:val="000000" w:themeColor="text1"/>
          <w:lang w:val="es-US"/>
        </w:rPr>
        <w:t xml:space="preserve">Cartilla informativa del uso de la plataforma: </w:t>
      </w:r>
      <w:hyperlink r:id="rId12">
        <w:r w:rsidRPr="583A3D79">
          <w:rPr>
            <w:rStyle w:val="Hipervnculo"/>
            <w:rFonts w:ascii="Calibri" w:eastAsia="Calibri" w:hAnsi="Calibri" w:cs="Calibri"/>
            <w:lang w:val="es-US"/>
          </w:rPr>
          <w:t>http://www.sea.gob.bo/wp-content/uploads/2020/04/Cartilla-ATESEA-OBA.pdf</w:t>
        </w:r>
      </w:hyperlink>
    </w:p>
    <w:p w14:paraId="36C35EE0" w14:textId="77777777" w:rsidR="00B04E79" w:rsidRDefault="00B04E79" w:rsidP="00B04E79">
      <w:pPr>
        <w:pStyle w:val="Prrafodelista"/>
        <w:numPr>
          <w:ilvl w:val="0"/>
          <w:numId w:val="39"/>
        </w:numPr>
        <w:rPr>
          <w:rFonts w:ascii="Calibri" w:eastAsia="Calibri" w:hAnsi="Calibri" w:cs="Calibri"/>
          <w:color w:val="000000" w:themeColor="text1"/>
          <w:lang w:val="es-US"/>
        </w:rPr>
      </w:pPr>
      <w:r w:rsidRPr="583A3D79">
        <w:rPr>
          <w:rFonts w:ascii="Calibri" w:eastAsia="Calibri" w:hAnsi="Calibri" w:cs="Calibri"/>
          <w:color w:val="000000" w:themeColor="text1"/>
          <w:lang w:val="es-US"/>
        </w:rPr>
        <w:t xml:space="preserve">Plataforma MOOC de formación: </w:t>
      </w:r>
      <w:hyperlink r:id="rId13">
        <w:r w:rsidRPr="583A3D79">
          <w:rPr>
            <w:rStyle w:val="Hipervnculo"/>
            <w:rFonts w:ascii="Calibri" w:eastAsia="Calibri" w:hAnsi="Calibri" w:cs="Calibri"/>
            <w:lang w:val="es-US"/>
          </w:rPr>
          <w:t>https://cursos.atesea.gob.bo/</w:t>
        </w:r>
      </w:hyperlink>
      <w:r w:rsidRPr="583A3D79">
        <w:rPr>
          <w:rFonts w:ascii="Calibri" w:eastAsia="Calibri" w:hAnsi="Calibri" w:cs="Calibri"/>
          <w:color w:val="000000" w:themeColor="text1"/>
          <w:lang w:val="es-US"/>
        </w:rPr>
        <w:t xml:space="preserve"> </w:t>
      </w:r>
    </w:p>
    <w:p w14:paraId="001B7BA4" w14:textId="77777777" w:rsidR="00B04E79" w:rsidRDefault="00B04E79" w:rsidP="00B04E79">
      <w:pPr>
        <w:pStyle w:val="Prrafodelista"/>
        <w:numPr>
          <w:ilvl w:val="0"/>
          <w:numId w:val="39"/>
        </w:numPr>
        <w:rPr>
          <w:rFonts w:ascii="Calibri" w:eastAsia="Calibri" w:hAnsi="Calibri" w:cs="Calibri"/>
          <w:color w:val="000000" w:themeColor="text1"/>
          <w:lang w:val="es-US"/>
        </w:rPr>
      </w:pPr>
      <w:r w:rsidRPr="583A3D79">
        <w:rPr>
          <w:rFonts w:ascii="Calibri" w:eastAsia="Calibri" w:hAnsi="Calibri" w:cs="Calibri"/>
          <w:color w:val="000000" w:themeColor="text1"/>
          <w:lang w:val="es-US"/>
        </w:rPr>
        <w:t xml:space="preserve">Herramientas de gestión autonómica (varias): </w:t>
      </w:r>
      <w:hyperlink r:id="rId14">
        <w:r w:rsidRPr="583A3D79">
          <w:rPr>
            <w:rStyle w:val="Hipervnculo"/>
            <w:rFonts w:ascii="Calibri" w:eastAsia="Calibri" w:hAnsi="Calibri" w:cs="Calibri"/>
            <w:lang w:val="es-US"/>
          </w:rPr>
          <w:t>https://www.sea.gob.bo/documentos-institucionales/</w:t>
        </w:r>
      </w:hyperlink>
    </w:p>
    <w:p w14:paraId="3962E1E6" w14:textId="77777777" w:rsidR="00B04E79" w:rsidRDefault="00B04E79" w:rsidP="00B04E79">
      <w:pPr>
        <w:rPr>
          <w:rFonts w:ascii="Calibri" w:eastAsia="Calibri" w:hAnsi="Calibri" w:cs="Calibri"/>
          <w:color w:val="000000" w:themeColor="text1"/>
        </w:rPr>
      </w:pPr>
      <w:r w:rsidRPr="583A3D79">
        <w:rPr>
          <w:rFonts w:ascii="Calibri" w:eastAsia="Calibri" w:hAnsi="Calibri" w:cs="Calibri"/>
          <w:b/>
          <w:bCs/>
          <w:color w:val="000000" w:themeColor="text1"/>
          <w:lang w:val="es-US"/>
        </w:rPr>
        <w:t xml:space="preserve">Publicaciones de prensa: </w:t>
      </w:r>
    </w:p>
    <w:p w14:paraId="21810B8D" w14:textId="77777777" w:rsidR="00B04E79" w:rsidRDefault="00000000" w:rsidP="00B04E79">
      <w:pPr>
        <w:rPr>
          <w:rFonts w:ascii="Calibri" w:eastAsia="Calibri" w:hAnsi="Calibri" w:cs="Calibri"/>
          <w:color w:val="000000" w:themeColor="text1"/>
        </w:rPr>
      </w:pPr>
      <w:hyperlink r:id="rId15">
        <w:r w:rsidR="00B04E79" w:rsidRPr="583A3D79">
          <w:rPr>
            <w:rStyle w:val="Hipervnculo"/>
            <w:rFonts w:ascii="Calibri" w:eastAsia="Calibri" w:hAnsi="Calibri" w:cs="Calibri"/>
            <w:lang w:val="es-US"/>
          </w:rPr>
          <w:t>https://www.sea.gob.bo/el-sea-participo-en-un-evento-de-apoyo-tecnico-dirigido-a-los-gobiernos-autonomos-municipales-de-cochabamba/</w:t>
        </w:r>
      </w:hyperlink>
    </w:p>
    <w:p w14:paraId="6EA4DDA9" w14:textId="77777777" w:rsidR="00B04E79" w:rsidRDefault="00000000" w:rsidP="00B04E79">
      <w:pPr>
        <w:rPr>
          <w:rFonts w:ascii="Calibri" w:eastAsia="Calibri" w:hAnsi="Calibri" w:cs="Calibri"/>
          <w:lang w:val="es-US"/>
        </w:rPr>
      </w:pPr>
      <w:hyperlink r:id="rId16">
        <w:r w:rsidR="00B04E79" w:rsidRPr="583A3D79">
          <w:rPr>
            <w:rStyle w:val="Hipervnculo"/>
            <w:rFonts w:ascii="Calibri" w:eastAsia="Calibri" w:hAnsi="Calibri" w:cs="Calibri"/>
            <w:lang w:val="es-US"/>
          </w:rPr>
          <w:t>https://www.sea.gob.bo/el-servicio-estatal-de-autonomias-participo-en-el-evento-de-apoyo-tecnico-conjunto-a-los-gobiernos-autonomos-municipales-de-pando/</w:t>
        </w:r>
      </w:hyperlink>
    </w:p>
    <w:p w14:paraId="45D89A80" w14:textId="77777777" w:rsidR="00B04E79" w:rsidRDefault="00000000" w:rsidP="00B04E79">
      <w:pPr>
        <w:rPr>
          <w:rFonts w:ascii="Calibri" w:eastAsia="Calibri" w:hAnsi="Calibri" w:cs="Calibri"/>
          <w:lang w:val="es-US"/>
        </w:rPr>
      </w:pPr>
      <w:hyperlink r:id="rId17">
        <w:r w:rsidR="00B04E79" w:rsidRPr="583A3D79">
          <w:rPr>
            <w:rStyle w:val="Hipervnculo"/>
            <w:rFonts w:ascii="Calibri" w:eastAsia="Calibri" w:hAnsi="Calibri" w:cs="Calibri"/>
            <w:lang w:val="es-US"/>
          </w:rPr>
          <w:t>https://www.sea.gob.bo/potosi-presentacion-de-la-caja-de-herramientas-para-la-reactivacion-economica-productiva-local/</w:t>
        </w:r>
      </w:hyperlink>
    </w:p>
    <w:p w14:paraId="21ABEEF4" w14:textId="77777777" w:rsidR="00B04E79" w:rsidRDefault="00000000" w:rsidP="00B04E79">
      <w:pPr>
        <w:rPr>
          <w:rFonts w:ascii="Calibri" w:eastAsia="Calibri" w:hAnsi="Calibri" w:cs="Calibri"/>
          <w:lang w:val="es-US"/>
        </w:rPr>
      </w:pPr>
      <w:hyperlink r:id="rId18">
        <w:r w:rsidR="00B04E79" w:rsidRPr="583A3D79">
          <w:rPr>
            <w:rStyle w:val="Hipervnculo"/>
            <w:rFonts w:ascii="Calibri" w:eastAsia="Calibri" w:hAnsi="Calibri" w:cs="Calibri"/>
            <w:lang w:val="es-US"/>
          </w:rPr>
          <w:t>https://www.sea.gob.bo/en-la-region-de-la-chiquitania-el-sea-en-coordinacion-con-la-cooperacion-swisscontact-y-amdecruz-santa-cruz-llevo-adelante-la-socializacion-de-la-caja-de-herramientas-para-la-reactivacion-economica/</w:t>
        </w:r>
      </w:hyperlink>
    </w:p>
    <w:p w14:paraId="5BFAC0EF" w14:textId="77777777" w:rsidR="00B04E79" w:rsidRDefault="00000000" w:rsidP="00B04E79">
      <w:pPr>
        <w:rPr>
          <w:rFonts w:ascii="Calibri" w:eastAsia="Calibri" w:hAnsi="Calibri" w:cs="Calibri"/>
          <w:lang w:val="es-US"/>
        </w:rPr>
      </w:pPr>
      <w:hyperlink r:id="rId19">
        <w:r w:rsidR="00B04E79" w:rsidRPr="583A3D79">
          <w:rPr>
            <w:rStyle w:val="Hipervnculo"/>
            <w:rFonts w:ascii="Calibri" w:eastAsia="Calibri" w:hAnsi="Calibri" w:cs="Calibri"/>
            <w:lang w:val="es-US"/>
          </w:rPr>
          <w:t>https://www.sea.gob.bo/socializacion-de-la-caja-de-herramientas-para-la-reactivacion-economica-productiva-local-qipi-panacu-voko/</w:t>
        </w:r>
      </w:hyperlink>
    </w:p>
    <w:p w14:paraId="3DC876CD" w14:textId="77777777" w:rsidR="00B04E79" w:rsidRDefault="00000000" w:rsidP="00B04E79">
      <w:pPr>
        <w:rPr>
          <w:rFonts w:ascii="Calibri" w:eastAsia="Calibri" w:hAnsi="Calibri" w:cs="Calibri"/>
          <w:lang w:val="es-US"/>
        </w:rPr>
      </w:pPr>
      <w:hyperlink r:id="rId20">
        <w:r w:rsidR="00B04E79" w:rsidRPr="583A3D79">
          <w:rPr>
            <w:rStyle w:val="Hipervnculo"/>
            <w:rFonts w:ascii="Calibri" w:eastAsia="Calibri" w:hAnsi="Calibri" w:cs="Calibri"/>
            <w:lang w:val="es-US"/>
          </w:rPr>
          <w:t>https://www.sea.gob.bo/el-servicio-estatal-de-autonomias-se-unio-a-la-feria-expogam-en-el-municipio-de-ascension-de-guarayos-donde-diferentes-municipios-del-pais-exhibieron-y-promocionaron-sus-capacidades-productivas/</w:t>
        </w:r>
      </w:hyperlink>
    </w:p>
    <w:p w14:paraId="4E82787A" w14:textId="77777777" w:rsidR="00B04E79" w:rsidRDefault="00000000" w:rsidP="00B04E79">
      <w:pPr>
        <w:rPr>
          <w:rFonts w:ascii="Calibri" w:eastAsia="Calibri" w:hAnsi="Calibri" w:cs="Calibri"/>
          <w:lang w:val="es-US"/>
        </w:rPr>
      </w:pPr>
      <w:hyperlink r:id="rId21">
        <w:r w:rsidR="00B04E79" w:rsidRPr="583A3D79">
          <w:rPr>
            <w:rStyle w:val="Hipervnculo"/>
            <w:rFonts w:ascii="Calibri" w:eastAsia="Calibri" w:hAnsi="Calibri" w:cs="Calibri"/>
            <w:lang w:val="es-US"/>
          </w:rPr>
          <w:t>https://www.sea.gob.bo/socializacion-de-instrumentos-metodologicos-orientados-a-la-reactivacion-economica/</w:t>
        </w:r>
      </w:hyperlink>
    </w:p>
    <w:p w14:paraId="25332AC8" w14:textId="77777777" w:rsidR="00B04E79" w:rsidRPr="00B04E79" w:rsidRDefault="00B04E79" w:rsidP="008555BC">
      <w:pPr>
        <w:rPr>
          <w:lang w:val="es-US"/>
        </w:rPr>
      </w:pPr>
    </w:p>
    <w:sectPr w:rsidR="00B04E79" w:rsidRPr="00B04E79" w:rsidSect="008555B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2607" w:right="1701" w:bottom="1122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69F6" w14:textId="77777777" w:rsidR="007F0244" w:rsidRDefault="007F0244" w:rsidP="00E50C2C">
      <w:pPr>
        <w:spacing w:after="0" w:line="240" w:lineRule="auto"/>
      </w:pPr>
      <w:r>
        <w:separator/>
      </w:r>
    </w:p>
  </w:endnote>
  <w:endnote w:type="continuationSeparator" w:id="0">
    <w:p w14:paraId="7F5E77DD" w14:textId="77777777" w:rsidR="007F0244" w:rsidRDefault="007F0244" w:rsidP="00E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426" w14:textId="77777777" w:rsidR="00700ED0" w:rsidRDefault="00700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81D" w14:textId="77777777" w:rsidR="00700ED0" w:rsidRDefault="00700E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A6" w14:textId="77777777" w:rsidR="00700ED0" w:rsidRDefault="00700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01A5" w14:textId="77777777" w:rsidR="007F0244" w:rsidRDefault="007F0244" w:rsidP="00E50C2C">
      <w:pPr>
        <w:spacing w:after="0" w:line="240" w:lineRule="auto"/>
      </w:pPr>
      <w:r>
        <w:separator/>
      </w:r>
    </w:p>
  </w:footnote>
  <w:footnote w:type="continuationSeparator" w:id="0">
    <w:p w14:paraId="2D838762" w14:textId="77777777" w:rsidR="007F0244" w:rsidRDefault="007F0244" w:rsidP="00E5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F94" w14:textId="77777777" w:rsidR="00700ED0" w:rsidRDefault="00700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B72C" w14:textId="2FA42509" w:rsidR="00E50C2C" w:rsidRPr="00E50C2C" w:rsidRDefault="005E7A57" w:rsidP="00E50C2C">
    <w:pPr>
      <w:pStyle w:val="Encabezado"/>
      <w:ind w:left="-1701"/>
    </w:pPr>
    <w:r>
      <w:rPr>
        <w:noProof/>
      </w:rPr>
      <w:drawing>
        <wp:inline distT="0" distB="0" distL="0" distR="0" wp14:anchorId="472DA6CE" wp14:editId="03A8D5AA">
          <wp:extent cx="7582516" cy="14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147" w14:textId="77777777" w:rsidR="00700ED0" w:rsidRDefault="00700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B8"/>
    <w:multiLevelType w:val="multilevel"/>
    <w:tmpl w:val="F238F80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E65E6"/>
    <w:multiLevelType w:val="multilevel"/>
    <w:tmpl w:val="C1D499EA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B13DE3"/>
    <w:multiLevelType w:val="hybridMultilevel"/>
    <w:tmpl w:val="E5FA5FDA"/>
    <w:lvl w:ilvl="0" w:tplc="B6380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4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C0D"/>
    <w:multiLevelType w:val="hybridMultilevel"/>
    <w:tmpl w:val="AC54856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2C8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321C53"/>
    <w:multiLevelType w:val="hybridMultilevel"/>
    <w:tmpl w:val="ADD42E2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36F74"/>
    <w:multiLevelType w:val="hybridMultilevel"/>
    <w:tmpl w:val="00FAD5C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3529DB"/>
    <w:multiLevelType w:val="multilevel"/>
    <w:tmpl w:val="64520B4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EE3184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7E94020"/>
    <w:multiLevelType w:val="multilevel"/>
    <w:tmpl w:val="98BCE9C8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4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C8238D"/>
    <w:multiLevelType w:val="hybridMultilevel"/>
    <w:tmpl w:val="363879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616B34"/>
    <w:multiLevelType w:val="hybridMultilevel"/>
    <w:tmpl w:val="EEB6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505A8"/>
    <w:multiLevelType w:val="hybridMultilevel"/>
    <w:tmpl w:val="368E427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C2C0B"/>
    <w:multiLevelType w:val="hybridMultilevel"/>
    <w:tmpl w:val="1FCC57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810DAB"/>
    <w:multiLevelType w:val="hybridMultilevel"/>
    <w:tmpl w:val="2AD455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758EF"/>
    <w:multiLevelType w:val="hybridMultilevel"/>
    <w:tmpl w:val="FEDE4F66"/>
    <w:lvl w:ilvl="0" w:tplc="4F7498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E62A9A5"/>
    <w:multiLevelType w:val="hybridMultilevel"/>
    <w:tmpl w:val="C3E00C56"/>
    <w:lvl w:ilvl="0" w:tplc="97CCF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EF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46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A7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C8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82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6A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C7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8D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F47AF"/>
    <w:multiLevelType w:val="hybridMultilevel"/>
    <w:tmpl w:val="B00EBAD0"/>
    <w:lvl w:ilvl="0" w:tplc="31D6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C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0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2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D6F9D"/>
    <w:multiLevelType w:val="hybridMultilevel"/>
    <w:tmpl w:val="64520B4C"/>
    <w:lvl w:ilvl="0" w:tplc="CA1E7E5A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3B06C9C"/>
    <w:multiLevelType w:val="hybridMultilevel"/>
    <w:tmpl w:val="D3FCEC6C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10770"/>
    <w:multiLevelType w:val="hybridMultilevel"/>
    <w:tmpl w:val="F238F80A"/>
    <w:lvl w:ilvl="0" w:tplc="6F4EA0BC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765241"/>
    <w:multiLevelType w:val="hybridMultilevel"/>
    <w:tmpl w:val="9FD88A1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4007F6"/>
    <w:multiLevelType w:val="hybridMultilevel"/>
    <w:tmpl w:val="3836FC44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0B0D67"/>
    <w:multiLevelType w:val="hybridMultilevel"/>
    <w:tmpl w:val="C1D499EA"/>
    <w:lvl w:ilvl="0" w:tplc="488EE6D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E623A4C"/>
    <w:multiLevelType w:val="hybridMultilevel"/>
    <w:tmpl w:val="82B83D7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87342"/>
    <w:multiLevelType w:val="hybridMultilevel"/>
    <w:tmpl w:val="0714E7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1010F"/>
    <w:multiLevelType w:val="hybridMultilevel"/>
    <w:tmpl w:val="7E9CB6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B21529"/>
    <w:multiLevelType w:val="hybridMultilevel"/>
    <w:tmpl w:val="E1A4DC6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7D5809"/>
    <w:multiLevelType w:val="hybridMultilevel"/>
    <w:tmpl w:val="30EC5B6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86D285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BBB527F"/>
    <w:multiLevelType w:val="hybridMultilevel"/>
    <w:tmpl w:val="0D060970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C42E1F"/>
    <w:multiLevelType w:val="hybridMultilevel"/>
    <w:tmpl w:val="333CD3AC"/>
    <w:lvl w:ilvl="0" w:tplc="210078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70C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E1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CC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86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E1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C4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4F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EA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A557D"/>
    <w:multiLevelType w:val="multilevel"/>
    <w:tmpl w:val="8F0428C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67024A7"/>
    <w:multiLevelType w:val="multilevel"/>
    <w:tmpl w:val="1D12B91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7C4711"/>
    <w:multiLevelType w:val="hybridMultilevel"/>
    <w:tmpl w:val="1D12B916"/>
    <w:lvl w:ilvl="0" w:tplc="646CEF4E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372282B"/>
    <w:multiLevelType w:val="hybridMultilevel"/>
    <w:tmpl w:val="65C2401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37803C5"/>
    <w:multiLevelType w:val="hybridMultilevel"/>
    <w:tmpl w:val="9B28E63E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CD728C8"/>
    <w:multiLevelType w:val="hybridMultilevel"/>
    <w:tmpl w:val="8F0428CC"/>
    <w:lvl w:ilvl="0" w:tplc="57DE5FEA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F541B00"/>
    <w:multiLevelType w:val="hybridMultilevel"/>
    <w:tmpl w:val="99480A4A"/>
    <w:lvl w:ilvl="0" w:tplc="91DA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49876">
    <w:abstractNumId w:val="21"/>
  </w:num>
  <w:num w:numId="2" w16cid:durableId="982613223">
    <w:abstractNumId w:val="26"/>
  </w:num>
  <w:num w:numId="3" w16cid:durableId="1302266095">
    <w:abstractNumId w:val="15"/>
  </w:num>
  <w:num w:numId="4" w16cid:durableId="1747409689">
    <w:abstractNumId w:val="38"/>
  </w:num>
  <w:num w:numId="5" w16cid:durableId="743261991">
    <w:abstractNumId w:val="13"/>
  </w:num>
  <w:num w:numId="6" w16cid:durableId="556401820">
    <w:abstractNumId w:val="17"/>
  </w:num>
  <w:num w:numId="7" w16cid:durableId="2056194369">
    <w:abstractNumId w:val="10"/>
  </w:num>
  <w:num w:numId="8" w16cid:durableId="1729330938">
    <w:abstractNumId w:val="2"/>
  </w:num>
  <w:num w:numId="9" w16cid:durableId="2084140254">
    <w:abstractNumId w:val="14"/>
  </w:num>
  <w:num w:numId="10" w16cid:durableId="1813447891">
    <w:abstractNumId w:val="3"/>
  </w:num>
  <w:num w:numId="11" w16cid:durableId="66465159">
    <w:abstractNumId w:val="9"/>
  </w:num>
  <w:num w:numId="12" w16cid:durableId="1254784020">
    <w:abstractNumId w:val="24"/>
  </w:num>
  <w:num w:numId="13" w16cid:durableId="878664815">
    <w:abstractNumId w:val="29"/>
  </w:num>
  <w:num w:numId="14" w16cid:durableId="1225918132">
    <w:abstractNumId w:val="18"/>
  </w:num>
  <w:num w:numId="15" w16cid:durableId="672612144">
    <w:abstractNumId w:val="7"/>
  </w:num>
  <w:num w:numId="16" w16cid:durableId="1329820742">
    <w:abstractNumId w:val="34"/>
  </w:num>
  <w:num w:numId="17" w16cid:durableId="629364816">
    <w:abstractNumId w:val="33"/>
  </w:num>
  <w:num w:numId="18" w16cid:durableId="331418006">
    <w:abstractNumId w:val="20"/>
  </w:num>
  <w:num w:numId="19" w16cid:durableId="831290132">
    <w:abstractNumId w:val="0"/>
  </w:num>
  <w:num w:numId="20" w16cid:durableId="1224104379">
    <w:abstractNumId w:val="23"/>
  </w:num>
  <w:num w:numId="21" w16cid:durableId="837693248">
    <w:abstractNumId w:val="1"/>
  </w:num>
  <w:num w:numId="22" w16cid:durableId="1498569851">
    <w:abstractNumId w:val="37"/>
  </w:num>
  <w:num w:numId="23" w16cid:durableId="1576358192">
    <w:abstractNumId w:val="32"/>
  </w:num>
  <w:num w:numId="24" w16cid:durableId="567308554">
    <w:abstractNumId w:val="35"/>
  </w:num>
  <w:num w:numId="25" w16cid:durableId="1314598859">
    <w:abstractNumId w:val="4"/>
  </w:num>
  <w:num w:numId="26" w16cid:durableId="202643231">
    <w:abstractNumId w:val="36"/>
  </w:num>
  <w:num w:numId="27" w16cid:durableId="1534803238">
    <w:abstractNumId w:val="8"/>
  </w:num>
  <w:num w:numId="28" w16cid:durableId="1559321574">
    <w:abstractNumId w:val="28"/>
  </w:num>
  <w:num w:numId="29" w16cid:durableId="71126544">
    <w:abstractNumId w:val="30"/>
  </w:num>
  <w:num w:numId="30" w16cid:durableId="1946886878">
    <w:abstractNumId w:val="27"/>
  </w:num>
  <w:num w:numId="31" w16cid:durableId="793599898">
    <w:abstractNumId w:val="11"/>
  </w:num>
  <w:num w:numId="32" w16cid:durableId="1741520028">
    <w:abstractNumId w:val="31"/>
  </w:num>
  <w:num w:numId="33" w16cid:durableId="1813983556">
    <w:abstractNumId w:val="19"/>
  </w:num>
  <w:num w:numId="34" w16cid:durableId="1827670072">
    <w:abstractNumId w:val="12"/>
  </w:num>
  <w:num w:numId="35" w16cid:durableId="2113864405">
    <w:abstractNumId w:val="22"/>
  </w:num>
  <w:num w:numId="36" w16cid:durableId="644508305">
    <w:abstractNumId w:val="5"/>
  </w:num>
  <w:num w:numId="37" w16cid:durableId="1475297666">
    <w:abstractNumId w:val="6"/>
  </w:num>
  <w:num w:numId="38" w16cid:durableId="735857695">
    <w:abstractNumId w:val="25"/>
  </w:num>
  <w:num w:numId="39" w16cid:durableId="18815039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E5646"/>
    <w:rsid w:val="001002A2"/>
    <w:rsid w:val="00101815"/>
    <w:rsid w:val="00124DD7"/>
    <w:rsid w:val="0013025E"/>
    <w:rsid w:val="00190191"/>
    <w:rsid w:val="00195766"/>
    <w:rsid w:val="001A56FE"/>
    <w:rsid w:val="001B6CED"/>
    <w:rsid w:val="001D573A"/>
    <w:rsid w:val="002021CA"/>
    <w:rsid w:val="0020358B"/>
    <w:rsid w:val="0021298E"/>
    <w:rsid w:val="00247A25"/>
    <w:rsid w:val="0028775C"/>
    <w:rsid w:val="00291840"/>
    <w:rsid w:val="002E6F0D"/>
    <w:rsid w:val="00321B46"/>
    <w:rsid w:val="003423E7"/>
    <w:rsid w:val="0034735E"/>
    <w:rsid w:val="003613FA"/>
    <w:rsid w:val="003635AE"/>
    <w:rsid w:val="003A319A"/>
    <w:rsid w:val="003A3E30"/>
    <w:rsid w:val="00402359"/>
    <w:rsid w:val="004050C4"/>
    <w:rsid w:val="00440F46"/>
    <w:rsid w:val="00447AFC"/>
    <w:rsid w:val="00447E78"/>
    <w:rsid w:val="00487706"/>
    <w:rsid w:val="00496D86"/>
    <w:rsid w:val="004B2735"/>
    <w:rsid w:val="004E2F06"/>
    <w:rsid w:val="005067B9"/>
    <w:rsid w:val="00550C07"/>
    <w:rsid w:val="00557CC2"/>
    <w:rsid w:val="0057196A"/>
    <w:rsid w:val="00575846"/>
    <w:rsid w:val="005C6920"/>
    <w:rsid w:val="005D3539"/>
    <w:rsid w:val="005D39A1"/>
    <w:rsid w:val="005D4EF6"/>
    <w:rsid w:val="005E6641"/>
    <w:rsid w:val="005E7A57"/>
    <w:rsid w:val="005F4F90"/>
    <w:rsid w:val="00631816"/>
    <w:rsid w:val="0064562B"/>
    <w:rsid w:val="0066581B"/>
    <w:rsid w:val="00666AF1"/>
    <w:rsid w:val="00675F1E"/>
    <w:rsid w:val="00677765"/>
    <w:rsid w:val="00695057"/>
    <w:rsid w:val="006C312D"/>
    <w:rsid w:val="006E7B0F"/>
    <w:rsid w:val="006F0058"/>
    <w:rsid w:val="00700ED0"/>
    <w:rsid w:val="00706036"/>
    <w:rsid w:val="007268FC"/>
    <w:rsid w:val="00741107"/>
    <w:rsid w:val="00744D72"/>
    <w:rsid w:val="00755D18"/>
    <w:rsid w:val="007733FA"/>
    <w:rsid w:val="00792299"/>
    <w:rsid w:val="007B52AD"/>
    <w:rsid w:val="007B7AF1"/>
    <w:rsid w:val="007C2BDB"/>
    <w:rsid w:val="007D1F45"/>
    <w:rsid w:val="007F0244"/>
    <w:rsid w:val="0081280D"/>
    <w:rsid w:val="008266B8"/>
    <w:rsid w:val="008344F0"/>
    <w:rsid w:val="00834A51"/>
    <w:rsid w:val="00837A9D"/>
    <w:rsid w:val="00841570"/>
    <w:rsid w:val="008555BC"/>
    <w:rsid w:val="00856DD7"/>
    <w:rsid w:val="0086112C"/>
    <w:rsid w:val="0087084B"/>
    <w:rsid w:val="00873B71"/>
    <w:rsid w:val="008C73E3"/>
    <w:rsid w:val="009015EF"/>
    <w:rsid w:val="00957220"/>
    <w:rsid w:val="00986094"/>
    <w:rsid w:val="009A54C0"/>
    <w:rsid w:val="009C4711"/>
    <w:rsid w:val="009E3302"/>
    <w:rsid w:val="009E7F3C"/>
    <w:rsid w:val="009F2432"/>
    <w:rsid w:val="00A37AA8"/>
    <w:rsid w:val="00A914AD"/>
    <w:rsid w:val="00AC2747"/>
    <w:rsid w:val="00AD4089"/>
    <w:rsid w:val="00AD5569"/>
    <w:rsid w:val="00B02CC6"/>
    <w:rsid w:val="00B04E79"/>
    <w:rsid w:val="00B33387"/>
    <w:rsid w:val="00B367AD"/>
    <w:rsid w:val="00B717E8"/>
    <w:rsid w:val="00B72269"/>
    <w:rsid w:val="00BA768E"/>
    <w:rsid w:val="00BB6B80"/>
    <w:rsid w:val="00BB7BF6"/>
    <w:rsid w:val="00BC6593"/>
    <w:rsid w:val="00C02317"/>
    <w:rsid w:val="00C067B8"/>
    <w:rsid w:val="00C11417"/>
    <w:rsid w:val="00C25495"/>
    <w:rsid w:val="00C323C7"/>
    <w:rsid w:val="00C51CA2"/>
    <w:rsid w:val="00C57B96"/>
    <w:rsid w:val="00C65A6C"/>
    <w:rsid w:val="00C75B44"/>
    <w:rsid w:val="00CB79CC"/>
    <w:rsid w:val="00CF5F01"/>
    <w:rsid w:val="00D44537"/>
    <w:rsid w:val="00D97F71"/>
    <w:rsid w:val="00DB44B1"/>
    <w:rsid w:val="00DD2363"/>
    <w:rsid w:val="00E45FEF"/>
    <w:rsid w:val="00E50C2C"/>
    <w:rsid w:val="00E60E96"/>
    <w:rsid w:val="00EA5CCB"/>
    <w:rsid w:val="00EB5E30"/>
    <w:rsid w:val="00EE1CD5"/>
    <w:rsid w:val="00EF081D"/>
    <w:rsid w:val="00F00A4B"/>
    <w:rsid w:val="00F06B32"/>
    <w:rsid w:val="00F440B3"/>
    <w:rsid w:val="00F7456F"/>
    <w:rsid w:val="00FD2048"/>
    <w:rsid w:val="00FD7448"/>
    <w:rsid w:val="040EED63"/>
    <w:rsid w:val="0614F152"/>
    <w:rsid w:val="0D07B8C3"/>
    <w:rsid w:val="16EA10DB"/>
    <w:rsid w:val="28702DF5"/>
    <w:rsid w:val="2B86F51F"/>
    <w:rsid w:val="3E2CAC3D"/>
    <w:rsid w:val="4FF2C453"/>
    <w:rsid w:val="60B6366B"/>
    <w:rsid w:val="7940720E"/>
    <w:rsid w:val="7FA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222"/>
  <w15:chartTrackingRefBased/>
  <w15:docId w15:val="{0DDA4DE2-E8B4-4EF5-B652-30A7D61F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9D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Colored Bullets,Bullets,Evidence on Demand bullet points,CEIL PEAKS bullet points,Scriptoria bullet points,Listenabsatz a),List Paragraph 1,List-Bulleted,BULLET Liste"/>
    <w:basedOn w:val="Normal"/>
    <w:link w:val="PrrafodelistaCar"/>
    <w:uiPriority w:val="34"/>
    <w:qFormat/>
    <w:rsid w:val="00837A9D"/>
    <w:pPr>
      <w:ind w:left="720"/>
      <w:contextualSpacing/>
    </w:pPr>
  </w:style>
  <w:style w:type="character" w:customStyle="1" w:styleId="PrrafodelistaCar">
    <w:name w:val="Párrafo de lista Car"/>
    <w:aliases w:val="Paragraph Car,Colored Bullets Car,Bullets Car,Evidence on Demand bullet points Car,CEIL PEAKS bullet points Car,Scriptoria bullet points Car,Listenabsatz a) Car,List Paragraph 1 Car,List-Bulleted Car,BULLET Liste Car"/>
    <w:link w:val="Prrafodelista"/>
    <w:uiPriority w:val="34"/>
    <w:rsid w:val="00837A9D"/>
  </w:style>
  <w:style w:type="table" w:styleId="Tablaconcuadrcula">
    <w:name w:val="Table Grid"/>
    <w:basedOn w:val="Tablanormal"/>
    <w:uiPriority w:val="39"/>
    <w:rsid w:val="00837A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5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6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6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6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6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44B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9A54C0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4C0"/>
    <w:rPr>
      <w:rFonts w:eastAsiaTheme="minorEastAsia"/>
      <w:lang w:eastAsia="es-BO"/>
    </w:rPr>
  </w:style>
  <w:style w:type="character" w:customStyle="1" w:styleId="normaltextrun">
    <w:name w:val="normaltextrun"/>
    <w:basedOn w:val="Fuentedeprrafopredeter"/>
    <w:rsid w:val="003635AE"/>
  </w:style>
  <w:style w:type="character" w:customStyle="1" w:styleId="Ttulo3Car">
    <w:name w:val="Título 3 Car"/>
    <w:basedOn w:val="Fuentedeprrafopredeter"/>
    <w:link w:val="Ttulo3"/>
    <w:uiPriority w:val="9"/>
    <w:rsid w:val="009E7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C2C"/>
  </w:style>
  <w:style w:type="paragraph" w:styleId="Piedepgina">
    <w:name w:val="footer"/>
    <w:basedOn w:val="Normal"/>
    <w:link w:val="Piedepgina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C2C"/>
  </w:style>
  <w:style w:type="paragraph" w:styleId="Textodeglobo">
    <w:name w:val="Balloon Text"/>
    <w:basedOn w:val="Normal"/>
    <w:link w:val="TextodegloboCar"/>
    <w:uiPriority w:val="99"/>
    <w:semiHidden/>
    <w:unhideWhenUsed/>
    <w:rsid w:val="005C69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20"/>
    <w:rPr>
      <w:rFonts w:ascii="Times New Roman" w:hAnsi="Times New Roman" w:cs="Times New Roman"/>
      <w:sz w:val="18"/>
      <w:szCs w:val="18"/>
    </w:rPr>
  </w:style>
  <w:style w:type="character" w:customStyle="1" w:styleId="eop">
    <w:name w:val="eop"/>
    <w:basedOn w:val="Fuentedeprrafopredeter"/>
    <w:rsid w:val="0086112C"/>
  </w:style>
  <w:style w:type="paragraph" w:customStyle="1" w:styleId="paragraph">
    <w:name w:val="paragraph"/>
    <w:basedOn w:val="Normal"/>
    <w:rsid w:val="0086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Hipervnculo">
    <w:name w:val="Hyperlink"/>
    <w:basedOn w:val="Fuentedeprrafopredeter"/>
    <w:uiPriority w:val="99"/>
    <w:unhideWhenUsed/>
    <w:rsid w:val="00B04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sos.atesea.gob.bo/" TargetMode="External"/><Relationship Id="rId18" Type="http://schemas.openxmlformats.org/officeDocument/2006/relationships/hyperlink" Target="https://www.sea.gob.bo/en-la-region-de-la-chiquitania-el-sea-en-coordinacion-con-la-cooperacion-swisscontact-y-amdecruz-santa-cruz-llevo-adelante-la-socializacion-de-la-caja-de-herramientas-para-la-reactivacion-economica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ea.gob.bo/socializacion-de-instrumentos-metodologicos-orientados-a-la-reactivacion-economica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ea.gob.bo/wp-content/uploads/2020/04/Cartilla-ATESEA-OBA.pdf" TargetMode="External"/><Relationship Id="rId17" Type="http://schemas.openxmlformats.org/officeDocument/2006/relationships/hyperlink" Target="https://www.sea.gob.bo/potosi-presentacion-de-la-caja-de-herramientas-para-la-reactivacion-economica-productiva-local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a.gob.bo/el-servicio-estatal-de-autonomias-participo-en-el-evento-de-apoyo-tecnico-conjunto-a-los-gobiernos-autonomos-municipales-de-pando/" TargetMode="External"/><Relationship Id="rId20" Type="http://schemas.openxmlformats.org/officeDocument/2006/relationships/hyperlink" Target="https://www.sea.gob.bo/el-servicio-estatal-de-autonomias-se-unio-a-la-feria-expogam-en-el-municipio-de-ascension-de-guarayos-donde-diferentes-municipios-del-pais-exhibieron-y-promocionaron-sus-capacidades-productiva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esea.gob.bo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ea.gob.bo/el-sea-participo-en-un-evento-de-apoyo-tecnico-dirigido-a-los-gobiernos-autonomos-municipales-de-cochabamba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ea.gob.bo/socializacion-de-la-caja-de-herramientas-para-la-reactivacion-economica-productiva-local-qipi-panacu-voko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a.gob.bo/documentos-institucionales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78BA218D82C498D4D8F351A4131EF" ma:contentTypeVersion="17" ma:contentTypeDescription="Create a new document." ma:contentTypeScope="" ma:versionID="3641b100945c5db2b92a2ef3fc0d60b2">
  <xsd:schema xmlns:xsd="http://www.w3.org/2001/XMLSchema" xmlns:xs="http://www.w3.org/2001/XMLSchema" xmlns:p="http://schemas.microsoft.com/office/2006/metadata/properties" xmlns:ns2="07586bac-5231-4927-ab49-67116574a62e" xmlns:ns3="2e93361f-4daf-4b00-bf58-60bcc060633d" xmlns:ns4="2f5f6eb6-ef45-4cc7-acd1-315704ade2e7" targetNamespace="http://schemas.microsoft.com/office/2006/metadata/properties" ma:root="true" ma:fieldsID="2b9f13f522c301c7714e3a85e8c1ee79" ns2:_="" ns3:_="" ns4:_="">
    <xsd:import namespace="07586bac-5231-4927-ab49-67116574a62e"/>
    <xsd:import namespace="2e93361f-4daf-4b00-bf58-60bcc060633d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6bac-5231-4927-ab49-67116574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361f-4daf-4b00-bf58-60bcc060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cdd4f7-c1bc-4eb0-9830-fc9c506c3cbb}" ma:internalName="TaxCatchAll" ma:showField="CatchAllData" ma:web="2e93361f-4daf-4b00-bf58-60bcc060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86bac-5231-4927-ab49-67116574a62e">
      <Terms xmlns="http://schemas.microsoft.com/office/infopath/2007/PartnerControls"/>
    </lcf76f155ced4ddcb4097134ff3c332f>
    <TaxCatchAll xmlns="2f5f6eb6-ef45-4cc7-acd1-315704ade2e7" xsi:nil="true"/>
    <SharedWithUsers xmlns="2e93361f-4daf-4b00-bf58-60bcc060633d">
      <UserInfo>
        <DisplayName>Sandra Escalera</DisplayName>
        <AccountId>18</AccountId>
        <AccountType/>
      </UserInfo>
      <UserInfo>
        <DisplayName>Franz Miralles</DisplayName>
        <AccountId>15</AccountId>
        <AccountType/>
      </UserInfo>
      <UserInfo>
        <DisplayName>Sandra Nisttahusz</DisplayName>
        <AccountId>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D653-15CB-4A86-B6EF-2F00651AD3C6}"/>
</file>

<file path=customXml/itemProps2.xml><?xml version="1.0" encoding="utf-8"?>
<ds:datastoreItem xmlns:ds="http://schemas.openxmlformats.org/officeDocument/2006/customXml" ds:itemID="{C35B3DBB-34BA-4F84-9031-578AFB27A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BB7D8-59F2-4BF0-AB25-26A95620C6C8}">
  <ds:schemaRefs>
    <ds:schemaRef ds:uri="http://schemas.microsoft.com/office/2006/metadata/properties"/>
    <ds:schemaRef ds:uri="http://schemas.microsoft.com/office/infopath/2007/PartnerControls"/>
    <ds:schemaRef ds:uri="07586bac-5231-4927-ab49-67116574a62e"/>
    <ds:schemaRef ds:uri="2f5f6eb6-ef45-4cc7-acd1-315704ade2e7"/>
    <ds:schemaRef ds:uri="2e93361f-4daf-4b00-bf58-60bcc060633d"/>
  </ds:schemaRefs>
</ds:datastoreItem>
</file>

<file path=customXml/itemProps4.xml><?xml version="1.0" encoding="utf-8"?>
<ds:datastoreItem xmlns:ds="http://schemas.openxmlformats.org/officeDocument/2006/customXml" ds:itemID="{5481C775-8F01-44F9-AF03-8C286C28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1170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Saravia</dc:creator>
  <cp:keywords/>
  <dc:description/>
  <cp:lastModifiedBy>Sandra Escalera</cp:lastModifiedBy>
  <cp:revision>6</cp:revision>
  <cp:lastPrinted>2023-08-03T22:44:00Z</cp:lastPrinted>
  <dcterms:created xsi:type="dcterms:W3CDTF">2023-08-11T21:26:00Z</dcterms:created>
  <dcterms:modified xsi:type="dcterms:W3CDTF">2023-08-12T09:01:00Z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0x0101005FF78BA218D82C498D4D8F351A4131EF</vt:lpwstr>
  </property>
  <property fmtid="{D5CDD505-2E9C-101B-9397-08002B2CF9AE}" pid="3" name="MediaServiceImageTags">
    <vt:lpwstr/>
  </property>
</Properties>
</file>