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98" w:type="dxa"/>
        <w:jc w:val="center"/>
        <w:tblLook w:val="04A0" w:firstRow="1" w:lastRow="0" w:firstColumn="1" w:lastColumn="0" w:noHBand="0" w:noVBand="1"/>
      </w:tblPr>
      <w:tblGrid>
        <w:gridCol w:w="2012"/>
        <w:gridCol w:w="2715"/>
        <w:gridCol w:w="2717"/>
        <w:gridCol w:w="2554"/>
      </w:tblGrid>
      <w:tr w:rsidR="00837A9D" w:rsidRPr="0060706E" w14:paraId="12D5DF93" w14:textId="77777777" w:rsidTr="005C6920">
        <w:trPr>
          <w:trHeight w:val="283"/>
          <w:jc w:val="center"/>
        </w:trPr>
        <w:tc>
          <w:tcPr>
            <w:tcW w:w="2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58B8EF2" w14:textId="2FCDDF30" w:rsidR="00837A9D" w:rsidRPr="00677765" w:rsidRDefault="00BB7BF6" w:rsidP="00496D8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>
              <w:rPr>
                <w:b/>
                <w:color w:val="3B8493"/>
                <w:sz w:val="20"/>
                <w:szCs w:val="20"/>
                <w:lang w:val="es-US"/>
              </w:rPr>
              <w:t xml:space="preserve">Proyecto 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5F77F27" w14:textId="5AC6923F" w:rsidR="00837A9D" w:rsidRPr="0077086C" w:rsidRDefault="00BB7BF6" w:rsidP="0090524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7086C">
              <w:rPr>
                <w:rFonts w:asciiTheme="majorHAnsi" w:hAnsiTheme="majorHAnsi" w:cstheme="majorHAnsi"/>
                <w:bCs/>
                <w:sz w:val="20"/>
                <w:szCs w:val="20"/>
              </w:rPr>
              <w:t>Mercados Inclusivos</w:t>
            </w:r>
          </w:p>
        </w:tc>
      </w:tr>
      <w:tr w:rsidR="00BB7BF6" w:rsidRPr="0060706E" w14:paraId="218BFB44" w14:textId="77777777" w:rsidTr="005C6920">
        <w:trPr>
          <w:trHeight w:val="283"/>
          <w:jc w:val="center"/>
        </w:trPr>
        <w:tc>
          <w:tcPr>
            <w:tcW w:w="2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203217A" w14:textId="11E3C581" w:rsidR="00BB7BF6" w:rsidRPr="00677765" w:rsidRDefault="00BB7BF6" w:rsidP="00496D8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Comp</w:t>
            </w:r>
            <w:r>
              <w:rPr>
                <w:b/>
                <w:color w:val="3B8493"/>
                <w:sz w:val="20"/>
                <w:szCs w:val="20"/>
                <w:lang w:val="es-US"/>
              </w:rPr>
              <w:t>o</w:t>
            </w: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nente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D27F919" w14:textId="1C439B2D" w:rsidR="00BB7BF6" w:rsidRPr="0077086C" w:rsidRDefault="00B02CC6" w:rsidP="0090524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7086C">
              <w:rPr>
                <w:rFonts w:asciiTheme="majorHAnsi" w:hAnsiTheme="majorHAnsi" w:cstheme="majorHAnsi"/>
                <w:bCs/>
                <w:sz w:val="20"/>
                <w:szCs w:val="20"/>
              </w:rPr>
              <w:t>Acceso a servicios financieros</w:t>
            </w:r>
          </w:p>
        </w:tc>
      </w:tr>
      <w:tr w:rsidR="00837A9D" w:rsidRPr="0060706E" w14:paraId="768A6DF9" w14:textId="77777777" w:rsidTr="00631816">
        <w:trPr>
          <w:trHeight w:val="411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3F9B31A" w14:textId="069A9A99" w:rsidR="00837A9D" w:rsidRPr="00677765" w:rsidRDefault="00C57B96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>
              <w:rPr>
                <w:b/>
                <w:color w:val="3B8493"/>
                <w:sz w:val="20"/>
                <w:szCs w:val="20"/>
                <w:lang w:val="es-US"/>
              </w:rPr>
              <w:t xml:space="preserve"> </w:t>
            </w:r>
            <w:r w:rsidR="00496D86" w:rsidRPr="00677765">
              <w:rPr>
                <w:b/>
                <w:color w:val="3B8493"/>
                <w:sz w:val="20"/>
                <w:szCs w:val="20"/>
                <w:lang w:val="es-US"/>
              </w:rPr>
              <w:t>1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Nombre de la intervención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27967A8" w14:textId="56674DF7" w:rsidR="00837A9D" w:rsidRPr="0077086C" w:rsidRDefault="00F00A4B" w:rsidP="0090524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7086C">
              <w:rPr>
                <w:rFonts w:asciiTheme="majorHAnsi" w:hAnsiTheme="majorHAnsi" w:cstheme="majorHAnsi"/>
                <w:b/>
                <w:sz w:val="20"/>
                <w:szCs w:val="20"/>
              </w:rPr>
              <w:t>EDUCACIÓN FINANCIERA</w:t>
            </w:r>
          </w:p>
        </w:tc>
      </w:tr>
      <w:tr w:rsidR="00837A9D" w:rsidRPr="0060706E" w14:paraId="732A2226" w14:textId="77777777" w:rsidTr="005C6920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7A9D069" w14:textId="6DCE83C4" w:rsidR="00837A9D" w:rsidRPr="00677765" w:rsidRDefault="007B52AD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2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Ubicación/región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8AD15CE" w14:textId="7D207E06" w:rsidR="00741107" w:rsidRPr="0077086C" w:rsidRDefault="00706036" w:rsidP="009052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</w:rPr>
              <w:t xml:space="preserve">Nacional </w:t>
            </w:r>
          </w:p>
        </w:tc>
      </w:tr>
      <w:tr w:rsidR="00837A9D" w:rsidRPr="0060706E" w14:paraId="25C5DD9A" w14:textId="77777777" w:rsidTr="005C6920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26D135A" w14:textId="0B3350D6" w:rsidR="00837A9D" w:rsidRPr="00677765" w:rsidRDefault="007B52AD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3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Complejo/rubros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D8C2DCD" w14:textId="35AFBA64" w:rsidR="00837A9D" w:rsidRPr="0077086C" w:rsidRDefault="00B02CC6" w:rsidP="009052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</w:rPr>
              <w:t>Todos los rubros priorizados en MI</w:t>
            </w:r>
          </w:p>
        </w:tc>
      </w:tr>
      <w:tr w:rsidR="00837A9D" w:rsidRPr="0060706E" w14:paraId="79A21F06" w14:textId="77777777" w:rsidTr="005C6920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CB144AD" w14:textId="7CFEF65E" w:rsidR="00837A9D" w:rsidRPr="00677765" w:rsidRDefault="007B52AD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4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Grupo meta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7A46ACC" w14:textId="3F05E52A" w:rsidR="00837A9D" w:rsidRPr="0077086C" w:rsidRDefault="00B02CC6" w:rsidP="0077086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</w:rPr>
              <w:t>Hombres y mujeres en zonas rurales</w:t>
            </w:r>
          </w:p>
        </w:tc>
      </w:tr>
      <w:tr w:rsidR="00837A9D" w:rsidRPr="0060706E" w14:paraId="3D527051" w14:textId="77777777" w:rsidTr="005C6920">
        <w:trPr>
          <w:trHeight w:val="1424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B8D2064" w14:textId="6A2E4C95" w:rsidR="00837A9D" w:rsidRPr="00677765" w:rsidRDefault="007B52AD" w:rsidP="16EA10DB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5</w:t>
            </w:r>
            <w:r w:rsidR="00837A9D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. </w:t>
            </w:r>
            <w:r w:rsidR="7940720E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Actores del sistema</w:t>
            </w:r>
            <w:r w:rsidR="00837A9D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7AD1EB7" w14:textId="77777777" w:rsidR="00F00A4B" w:rsidRPr="0077086C" w:rsidRDefault="00F00A4B" w:rsidP="00F00A4B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</w:rPr>
              <w:t>GAM/SLIM</w:t>
            </w:r>
          </w:p>
          <w:p w14:paraId="177FF793" w14:textId="77777777" w:rsidR="00F00A4B" w:rsidRPr="0077086C" w:rsidRDefault="00F00A4B" w:rsidP="00F00A4B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</w:rPr>
              <w:t>Asociaciones de productores, gremios, otros</w:t>
            </w:r>
          </w:p>
          <w:p w14:paraId="23497282" w14:textId="77777777" w:rsidR="00F00A4B" w:rsidRPr="0077086C" w:rsidRDefault="00F00A4B" w:rsidP="00F00A4B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</w:rPr>
              <w:t>Universidad, centros de Formación Técnica y otros institutos</w:t>
            </w:r>
          </w:p>
          <w:p w14:paraId="53BAB03B" w14:textId="77777777" w:rsidR="00F00A4B" w:rsidRPr="0077086C" w:rsidRDefault="00F00A4B" w:rsidP="00F00A4B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</w:rPr>
              <w:t xml:space="preserve">Autoridades Locales, gremios, Asociaciones, Sindicatos, </w:t>
            </w:r>
            <w:proofErr w:type="spellStart"/>
            <w:r w:rsidRPr="0077086C">
              <w:rPr>
                <w:rFonts w:asciiTheme="majorHAnsi" w:hAnsiTheme="majorHAnsi" w:cstheme="majorHAnsi"/>
                <w:sz w:val="20"/>
                <w:szCs w:val="20"/>
              </w:rPr>
              <w:t>etc</w:t>
            </w:r>
            <w:proofErr w:type="spellEnd"/>
          </w:p>
          <w:p w14:paraId="3C079A74" w14:textId="77777777" w:rsidR="00F00A4B" w:rsidRPr="0077086C" w:rsidRDefault="00F00A4B" w:rsidP="00F00A4B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</w:rPr>
              <w:t>Entidades de Intermediación financiera/aseguradoras</w:t>
            </w:r>
          </w:p>
          <w:p w14:paraId="0ABD37E0" w14:textId="77777777" w:rsidR="00F00A4B" w:rsidRPr="0077086C" w:rsidRDefault="00F00A4B" w:rsidP="00F00A4B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</w:rPr>
              <w:t xml:space="preserve">Técnicos/Gestores Financieros Rurales </w:t>
            </w:r>
          </w:p>
          <w:p w14:paraId="181536CA" w14:textId="77777777" w:rsidR="00F00A4B" w:rsidRPr="0077086C" w:rsidRDefault="00F00A4B" w:rsidP="00F00A4B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</w:rPr>
              <w:t>Actores ancla</w:t>
            </w:r>
          </w:p>
          <w:p w14:paraId="00E38F85" w14:textId="77777777" w:rsidR="00F00A4B" w:rsidRPr="0077086C" w:rsidRDefault="00F00A4B" w:rsidP="00F00A4B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</w:rPr>
              <w:t>Medios de comunicación (local y redes sociales)</w:t>
            </w:r>
          </w:p>
          <w:p w14:paraId="1B0581D4" w14:textId="35059445" w:rsidR="00837A9D" w:rsidRPr="0077086C" w:rsidRDefault="00F00A4B" w:rsidP="00F00A4B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</w:rPr>
              <w:t>Entidades Financieras</w:t>
            </w:r>
          </w:p>
        </w:tc>
      </w:tr>
      <w:tr w:rsidR="00837A9D" w:rsidRPr="0060706E" w14:paraId="6FD149CA" w14:textId="77777777" w:rsidTr="005C6920">
        <w:trPr>
          <w:trHeight w:val="1511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EABA626" w14:textId="4A429C29" w:rsidR="00837A9D" w:rsidRPr="00677765" w:rsidRDefault="007B52AD" w:rsidP="16EA10DB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6</w:t>
            </w:r>
            <w:r w:rsidR="00837A9D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. </w:t>
            </w:r>
            <w:r w:rsidR="0614F152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Problemas/</w:t>
            </w:r>
            <w:r w:rsidR="00837A9D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Cuellos de botella</w:t>
            </w:r>
          </w:p>
          <w:p w14:paraId="3A11C7A9" w14:textId="77777777" w:rsidR="00837A9D" w:rsidRPr="00677765" w:rsidRDefault="00837A9D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FDC827B" w14:textId="77777777" w:rsidR="00F00A4B" w:rsidRPr="0077086C" w:rsidRDefault="00F00A4B" w:rsidP="00F00A4B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La temática de seguros necesita mayor apoyo.</w:t>
            </w:r>
          </w:p>
          <w:p w14:paraId="39866261" w14:textId="77777777" w:rsidR="00F00A4B" w:rsidRPr="0077086C" w:rsidRDefault="00F00A4B" w:rsidP="00F00A4B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Metodologías que incluyen tecnología no tuvieron el impacto esperado.</w:t>
            </w:r>
          </w:p>
          <w:p w14:paraId="7378F7D4" w14:textId="77777777" w:rsidR="00F00A4B" w:rsidRPr="0077086C" w:rsidRDefault="00F00A4B" w:rsidP="00F00A4B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 xml:space="preserve">Los productores necesitan más que un taller de educación financiera para aprehender eficientemente los nuevos conceptos. </w:t>
            </w:r>
          </w:p>
          <w:p w14:paraId="02C882FF" w14:textId="77777777" w:rsidR="00F00A4B" w:rsidRPr="0077086C" w:rsidRDefault="00F00A4B" w:rsidP="00F00A4B">
            <w:pPr>
              <w:pStyle w:val="Prrafodelista"/>
              <w:numPr>
                <w:ilvl w:val="0"/>
                <w:numId w:val="1"/>
              </w:numPr>
              <w:spacing w:after="160" w:line="256" w:lineRule="auto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Disponibilidad de tiempo para asistir a reuniones/talleres presenciales.</w:t>
            </w:r>
          </w:p>
          <w:p w14:paraId="6156113B" w14:textId="77777777" w:rsidR="00F00A4B" w:rsidRPr="0077086C" w:rsidRDefault="00F00A4B" w:rsidP="00F00A4B">
            <w:pPr>
              <w:pStyle w:val="Prrafodelista"/>
              <w:numPr>
                <w:ilvl w:val="0"/>
                <w:numId w:val="1"/>
              </w:numPr>
              <w:spacing w:after="160" w:line="256" w:lineRule="auto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Eventos presenciales demandan tiempo y costos.</w:t>
            </w:r>
          </w:p>
          <w:p w14:paraId="3DDFDECD" w14:textId="77777777" w:rsidR="00F00A4B" w:rsidRPr="0077086C" w:rsidRDefault="00F00A4B" w:rsidP="00F00A4B">
            <w:pPr>
              <w:pStyle w:val="Prrafodelista"/>
              <w:numPr>
                <w:ilvl w:val="0"/>
                <w:numId w:val="1"/>
              </w:numPr>
              <w:spacing w:after="160" w:line="256" w:lineRule="auto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Relativa predisposición de EIF para asumir la función.</w:t>
            </w:r>
          </w:p>
          <w:p w14:paraId="50732B33" w14:textId="77777777" w:rsidR="00F00A4B" w:rsidRPr="0077086C" w:rsidRDefault="00F00A4B" w:rsidP="00F00A4B">
            <w:pPr>
              <w:pStyle w:val="Prrafodelista"/>
              <w:numPr>
                <w:ilvl w:val="0"/>
                <w:numId w:val="1"/>
              </w:numPr>
              <w:spacing w:after="160" w:line="256" w:lineRule="auto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 xml:space="preserve">No existen acciones de sensibilización en seguros por parte de las aseguradoras. </w:t>
            </w:r>
          </w:p>
          <w:p w14:paraId="3D25D7B7" w14:textId="6D4D1D5D" w:rsidR="00837A9D" w:rsidRPr="0077086C" w:rsidRDefault="00F00A4B" w:rsidP="00F00A4B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Metodologías tecnológicas no son completamente disponibles (limitación de cobertura internet).</w:t>
            </w:r>
          </w:p>
        </w:tc>
      </w:tr>
      <w:tr w:rsidR="00706036" w:rsidRPr="0060706E" w14:paraId="06F61B31" w14:textId="77777777" w:rsidTr="002467F6">
        <w:trPr>
          <w:trHeight w:val="353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7F547CB" w14:textId="24CE025B" w:rsidR="00706036" w:rsidRPr="00677765" w:rsidRDefault="00706036" w:rsidP="0070603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7. Oportunidades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281FE94" w14:textId="77777777" w:rsidR="00F00A4B" w:rsidRPr="0077086C" w:rsidRDefault="00F00A4B" w:rsidP="00F00A4B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Articulación con otros actores con posibilidades de liderar el desarrollo de capacidades y competencias financieras.</w:t>
            </w:r>
          </w:p>
          <w:p w14:paraId="10104883" w14:textId="77777777" w:rsidR="00F00A4B" w:rsidRPr="0077086C" w:rsidRDefault="00F00A4B" w:rsidP="00F00A4B">
            <w:pPr>
              <w:pStyle w:val="Prrafodelista"/>
              <w:numPr>
                <w:ilvl w:val="0"/>
                <w:numId w:val="1"/>
              </w:numPr>
              <w:spacing w:after="160" w:line="256" w:lineRule="auto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Apertura de hombres y mujeres para aprender más sobre nuevos conceptos financieros.</w:t>
            </w:r>
          </w:p>
          <w:p w14:paraId="5BBA8DC6" w14:textId="77777777" w:rsidR="00F00A4B" w:rsidRPr="0077086C" w:rsidRDefault="00F00A4B" w:rsidP="00F00A4B">
            <w:pPr>
              <w:pStyle w:val="Prrafodelista"/>
              <w:numPr>
                <w:ilvl w:val="0"/>
                <w:numId w:val="1"/>
              </w:numPr>
              <w:spacing w:after="160" w:line="256" w:lineRule="auto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Existencia de radios comunitarias/municipales.</w:t>
            </w:r>
          </w:p>
          <w:p w14:paraId="1EDDCA03" w14:textId="77777777" w:rsidR="00F00A4B" w:rsidRPr="0077086C" w:rsidRDefault="00F00A4B" w:rsidP="00F00A4B">
            <w:pPr>
              <w:pStyle w:val="Prrafodelista"/>
              <w:numPr>
                <w:ilvl w:val="0"/>
                <w:numId w:val="1"/>
              </w:numPr>
              <w:spacing w:after="160" w:line="256" w:lineRule="auto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Componente de interacción social de las universidades.</w:t>
            </w:r>
          </w:p>
          <w:p w14:paraId="3D9B89D7" w14:textId="77777777" w:rsidR="00F00A4B" w:rsidRPr="0077086C" w:rsidRDefault="00F00A4B" w:rsidP="00F00A4B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Obligatoriedad de generar espacios de educación financiera para las EIF.</w:t>
            </w:r>
          </w:p>
          <w:p w14:paraId="1303D227" w14:textId="77777777" w:rsidR="00F00A4B" w:rsidRPr="0077086C" w:rsidRDefault="00F00A4B" w:rsidP="00F00A4B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Avance continuo en las TIC y su aprovechamiento en nuevas técnicas de educación financiera.</w:t>
            </w:r>
          </w:p>
          <w:p w14:paraId="77D023B0" w14:textId="14A1DBDE" w:rsidR="00706036" w:rsidRPr="0077086C" w:rsidRDefault="00F00A4B" w:rsidP="00F00A4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Importante grado de penetración de celulares inteligentes en zonas rurales</w:t>
            </w:r>
          </w:p>
        </w:tc>
      </w:tr>
      <w:tr w:rsidR="00706036" w:rsidRPr="0060706E" w14:paraId="184A2700" w14:textId="77777777" w:rsidTr="005C6920">
        <w:trPr>
          <w:trHeight w:val="1050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8B5391D" w14:textId="43356793" w:rsidR="00706036" w:rsidRPr="00677765" w:rsidRDefault="00706036" w:rsidP="0070603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lastRenderedPageBreak/>
              <w:t>8. Soluciones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009AE76" w14:textId="6330B112" w:rsidR="00F00A4B" w:rsidRPr="0077086C" w:rsidRDefault="00F00A4B" w:rsidP="00F00A4B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Formar a Gestores Financieros Rurales a través del programa de educación financiera   online GFR</w:t>
            </w:r>
          </w:p>
          <w:p w14:paraId="6E76CCDD" w14:textId="7E9F319B" w:rsidR="00F00A4B" w:rsidRPr="0077086C" w:rsidRDefault="00F00A4B" w:rsidP="00F00A4B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 xml:space="preserve">Ejecutar campañas de sensibilización en seguros con </w:t>
            </w:r>
            <w:proofErr w:type="spellStart"/>
            <w:r w:rsidRPr="0077086C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co-participación</w:t>
            </w:r>
            <w:proofErr w:type="spellEnd"/>
            <w:r w:rsidRPr="0077086C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 xml:space="preserve"> de aseguradoras</w:t>
            </w:r>
          </w:p>
          <w:p w14:paraId="5E9E3EFB" w14:textId="2B1A071D" w:rsidR="00F00A4B" w:rsidRPr="0077086C" w:rsidRDefault="00F00A4B" w:rsidP="00F00A4B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Desarrollar materiales digitales e impresos como apoyo a las acciones de educación financiera con EIF y difundir por diferentes canales de comunicación digital.</w:t>
            </w:r>
          </w:p>
          <w:p w14:paraId="77E31765" w14:textId="571BC2F7" w:rsidR="00F00A4B" w:rsidRPr="0077086C" w:rsidRDefault="00F00A4B" w:rsidP="00F00A4B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Consolidar una Red de radios comunitarias/municipales para apoyo a las acciones de educación financiera en zonas del proyecto.</w:t>
            </w:r>
          </w:p>
          <w:p w14:paraId="5B5CF5AF" w14:textId="5E057354" w:rsidR="00706036" w:rsidRPr="0077086C" w:rsidRDefault="00F00A4B" w:rsidP="00F00A4B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 xml:space="preserve">Promover el acceso a educación financiera a través del uso de </w:t>
            </w:r>
            <w:proofErr w:type="spellStart"/>
            <w:r w:rsidRPr="0077086C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TICs</w:t>
            </w:r>
            <w:proofErr w:type="spellEnd"/>
            <w:r w:rsidRPr="0077086C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.</w:t>
            </w:r>
          </w:p>
        </w:tc>
      </w:tr>
      <w:tr w:rsidR="00706036" w:rsidRPr="0060706E" w14:paraId="5BE08046" w14:textId="77777777" w:rsidTr="00F00A4B">
        <w:trPr>
          <w:trHeight w:val="264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4" w:space="0" w:color="3B8493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61FFD07" w14:textId="7A0B2532" w:rsidR="00706036" w:rsidRPr="00677765" w:rsidRDefault="00706036" w:rsidP="0070603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9. Descripción de la intervención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6FE1F84" w14:textId="77777777" w:rsidR="00F00A4B" w:rsidRPr="0077086C" w:rsidRDefault="00F00A4B" w:rsidP="00F00A4B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 xml:space="preserve">Espacios de socialización y sensibilización enfocados en seguros, ahorro y crédito. </w:t>
            </w:r>
          </w:p>
          <w:p w14:paraId="5E0BB2BD" w14:textId="77777777" w:rsidR="00F00A4B" w:rsidRPr="0077086C" w:rsidRDefault="00F00A4B" w:rsidP="00F00A4B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Se facilitará el desarrollo e implementación de programas radiales para educación financiera adaptadas a las características sociales y culturales de los territorios.</w:t>
            </w:r>
          </w:p>
          <w:p w14:paraId="01D4E7D0" w14:textId="77777777" w:rsidR="00F00A4B" w:rsidRPr="0077086C" w:rsidRDefault="00F00A4B" w:rsidP="00F00A4B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Se trabajará en asocio con EIF/Aseguradoras/reguladores/radios locales/universidades/otros para la producción y difusión de material audiovisual, impreso y digital.</w:t>
            </w:r>
          </w:p>
          <w:p w14:paraId="5FCDC04C" w14:textId="77777777" w:rsidR="00F00A4B" w:rsidRPr="0077086C" w:rsidRDefault="00F00A4B" w:rsidP="00F00A4B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Apoyar en la implementación de educación financiera mediante TIC facilitadas con EIF para el área rural.</w:t>
            </w:r>
          </w:p>
          <w:p w14:paraId="778246BC" w14:textId="45B7E6A8" w:rsidR="00706036" w:rsidRPr="0077086C" w:rsidRDefault="00F00A4B" w:rsidP="00F00A4B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 xml:space="preserve">Potenciar y fortalecer los cursos del GFR online a través del Hub </w:t>
            </w:r>
            <w:proofErr w:type="spellStart"/>
            <w:r w:rsidRPr="0077086C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Eduprofin</w:t>
            </w:r>
            <w:proofErr w:type="spellEnd"/>
            <w:r w:rsidRPr="0077086C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 xml:space="preserve"> y otras      plataformas.</w:t>
            </w:r>
          </w:p>
        </w:tc>
      </w:tr>
      <w:tr w:rsidR="00706036" w:rsidRPr="0060706E" w14:paraId="4148D7FE" w14:textId="77777777" w:rsidTr="00F00A4B">
        <w:trPr>
          <w:trHeight w:val="1628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EA5DF83" w14:textId="0A5C8713" w:rsidR="00706036" w:rsidRPr="00677765" w:rsidRDefault="00706036" w:rsidP="00706036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10. Impactos 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C7C7583" w14:textId="0B6C7B1E" w:rsidR="00706036" w:rsidRPr="0077086C" w:rsidRDefault="00706036" w:rsidP="00706036">
            <w:pPr>
              <w:pStyle w:val="Default"/>
              <w:jc w:val="both"/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</w:pPr>
            <w:r w:rsidRPr="0077086C"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GRUPO META:</w:t>
            </w:r>
          </w:p>
          <w:p w14:paraId="6BB909F5" w14:textId="77777777" w:rsidR="00706036" w:rsidRPr="0077086C" w:rsidRDefault="00706036" w:rsidP="00706036">
            <w:pPr>
              <w:pStyle w:val="Default"/>
              <w:jc w:val="both"/>
              <w:rPr>
                <w:rFonts w:asciiTheme="majorHAnsi" w:eastAsia="ヒラギノ角ゴ Pro W3" w:hAnsiTheme="majorHAnsi" w:cstheme="majorHAnsi"/>
                <w:b/>
                <w:bCs/>
                <w:sz w:val="20"/>
                <w:szCs w:val="20"/>
              </w:rPr>
            </w:pPr>
            <w:r w:rsidRPr="0077086C">
              <w:rPr>
                <w:rFonts w:asciiTheme="majorHAnsi" w:eastAsia="ヒラギノ角ゴ Pro W3" w:hAnsiTheme="majorHAnsi" w:cstheme="majorHAnsi"/>
                <w:b/>
                <w:bCs/>
                <w:sz w:val="20"/>
                <w:szCs w:val="20"/>
              </w:rPr>
              <w:t>Acceso</w:t>
            </w:r>
          </w:p>
          <w:p w14:paraId="287FAC19" w14:textId="77777777" w:rsidR="00F00A4B" w:rsidRPr="0077086C" w:rsidRDefault="00F00A4B" w:rsidP="00F00A4B">
            <w:pPr>
              <w:pStyle w:val="Prrafodelista"/>
              <w:numPr>
                <w:ilvl w:val="0"/>
                <w:numId w:val="28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Acceden a información sobre seguro, ahorro y crédito.</w:t>
            </w:r>
          </w:p>
          <w:p w14:paraId="44F9F155" w14:textId="77777777" w:rsidR="00F00A4B" w:rsidRPr="0077086C" w:rsidRDefault="00F00A4B" w:rsidP="00F00A4B">
            <w:pPr>
              <w:pStyle w:val="Prrafodelista"/>
              <w:numPr>
                <w:ilvl w:val="0"/>
                <w:numId w:val="28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Acceden a información de la oferta de servicios financieros y de seguros.</w:t>
            </w:r>
          </w:p>
          <w:p w14:paraId="1151BCB2" w14:textId="77777777" w:rsidR="00706036" w:rsidRPr="0077086C" w:rsidRDefault="00706036" w:rsidP="00706036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7086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Mejora</w:t>
            </w:r>
          </w:p>
          <w:p w14:paraId="044337D2" w14:textId="77777777" w:rsidR="00F00A4B" w:rsidRPr="0077086C" w:rsidRDefault="00F00A4B" w:rsidP="00F00A4B">
            <w:pPr>
              <w:pStyle w:val="Prrafodelista"/>
              <w:numPr>
                <w:ilvl w:val="0"/>
                <w:numId w:val="28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Optimizan tiempos en los procesos crediticios gracias a la información recibida para la obtención de créditos</w:t>
            </w:r>
          </w:p>
          <w:p w14:paraId="63576D29" w14:textId="77777777" w:rsidR="00706036" w:rsidRPr="0077086C" w:rsidRDefault="00706036" w:rsidP="00706036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7086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Impacto</w:t>
            </w:r>
          </w:p>
          <w:p w14:paraId="3A7091E5" w14:textId="77777777" w:rsidR="00F00A4B" w:rsidRPr="0077086C" w:rsidRDefault="00F00A4B" w:rsidP="00F00A4B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</w:rPr>
              <w:t>Incrementan su probabilidad de acceder a créditos y seguros.</w:t>
            </w:r>
          </w:p>
          <w:p w14:paraId="0B99D7E2" w14:textId="77777777" w:rsidR="00F00A4B" w:rsidRPr="0077086C" w:rsidRDefault="00F00A4B" w:rsidP="00F00A4B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</w:rPr>
              <w:t>Mejoran su capacidad de toma de decisiones</w:t>
            </w:r>
          </w:p>
          <w:p w14:paraId="128EF390" w14:textId="77777777" w:rsidR="00706036" w:rsidRPr="0077086C" w:rsidRDefault="00706036" w:rsidP="00706036">
            <w:pPr>
              <w:pStyle w:val="Default"/>
              <w:ind w:left="454"/>
              <w:jc w:val="both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  <w:p w14:paraId="7AAF158C" w14:textId="7F558870" w:rsidR="00706036" w:rsidRPr="0077086C" w:rsidRDefault="00706036" w:rsidP="00706036">
            <w:pPr>
              <w:pStyle w:val="Default"/>
              <w:jc w:val="both"/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</w:pPr>
            <w:r w:rsidRPr="0077086C"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ACTORES DEL SISTEMA:</w:t>
            </w:r>
          </w:p>
          <w:p w14:paraId="200D2D52" w14:textId="77777777" w:rsidR="00706036" w:rsidRPr="0077086C" w:rsidRDefault="00706036" w:rsidP="00706036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7086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Mejora</w:t>
            </w:r>
          </w:p>
          <w:p w14:paraId="7D2C6D26" w14:textId="77777777" w:rsidR="00F00A4B" w:rsidRPr="0077086C" w:rsidRDefault="00F00A4B" w:rsidP="00F00A4B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</w:rPr>
              <w:t>Los actores cuentan con información de soporte para el análisis financiero.</w:t>
            </w:r>
          </w:p>
          <w:p w14:paraId="2C643B59" w14:textId="77777777" w:rsidR="00F00A4B" w:rsidRPr="0077086C" w:rsidRDefault="00F00A4B" w:rsidP="00F00A4B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</w:rPr>
              <w:t>Se optimizan tiempos en la transacción de información para la obtención de créditos.</w:t>
            </w:r>
          </w:p>
          <w:p w14:paraId="1C459894" w14:textId="77777777" w:rsidR="00F00A4B" w:rsidRPr="0077086C" w:rsidRDefault="00F00A4B" w:rsidP="00F00A4B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</w:rPr>
              <w:t>GFR formados apoyan y facilitan la gestión crediticia.</w:t>
            </w:r>
          </w:p>
          <w:p w14:paraId="34FB380A" w14:textId="77777777" w:rsidR="00F00A4B" w:rsidRPr="0077086C" w:rsidRDefault="00F00A4B" w:rsidP="00F00A4B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</w:rPr>
              <w:t xml:space="preserve">Fortalecen acciones </w:t>
            </w:r>
            <w:proofErr w:type="spellStart"/>
            <w:r w:rsidRPr="0077086C">
              <w:rPr>
                <w:rFonts w:asciiTheme="majorHAnsi" w:hAnsiTheme="majorHAnsi" w:cstheme="majorHAnsi"/>
                <w:sz w:val="20"/>
                <w:szCs w:val="20"/>
              </w:rPr>
              <w:t>ex-ante</w:t>
            </w:r>
            <w:proofErr w:type="spellEnd"/>
            <w:r w:rsidRPr="0077086C">
              <w:rPr>
                <w:rFonts w:asciiTheme="majorHAnsi" w:hAnsiTheme="majorHAnsi" w:cstheme="majorHAnsi"/>
                <w:sz w:val="20"/>
                <w:szCs w:val="20"/>
              </w:rPr>
              <w:t xml:space="preserve"> y </w:t>
            </w:r>
            <w:proofErr w:type="spellStart"/>
            <w:r w:rsidRPr="0077086C">
              <w:rPr>
                <w:rFonts w:asciiTheme="majorHAnsi" w:hAnsiTheme="majorHAnsi" w:cstheme="majorHAnsi"/>
                <w:sz w:val="20"/>
                <w:szCs w:val="20"/>
              </w:rPr>
              <w:t>ex-post</w:t>
            </w:r>
            <w:proofErr w:type="spellEnd"/>
            <w:r w:rsidRPr="0077086C">
              <w:rPr>
                <w:rFonts w:asciiTheme="majorHAnsi" w:hAnsiTheme="majorHAnsi" w:cstheme="majorHAnsi"/>
                <w:sz w:val="20"/>
                <w:szCs w:val="20"/>
              </w:rPr>
              <w:t xml:space="preserve"> de gestión crediticia.</w:t>
            </w:r>
          </w:p>
          <w:p w14:paraId="24A19C0B" w14:textId="77777777" w:rsidR="00F00A4B" w:rsidRPr="0077086C" w:rsidRDefault="00F00A4B" w:rsidP="00F00A4B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</w:rPr>
              <w:t>Nuevos nichos de mercado y canales de venta para Compañías de Seguros</w:t>
            </w:r>
          </w:p>
          <w:p w14:paraId="66EC259D" w14:textId="77777777" w:rsidR="00F00A4B" w:rsidRPr="0077086C" w:rsidRDefault="00F00A4B" w:rsidP="00F00A4B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</w:rPr>
              <w:t>Mayor cantidad de clientes potenciales</w:t>
            </w:r>
          </w:p>
          <w:p w14:paraId="0C6BED27" w14:textId="77777777" w:rsidR="00F00A4B" w:rsidRPr="0077086C" w:rsidRDefault="00F00A4B" w:rsidP="00F00A4B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</w:rPr>
              <w:t>Los GAM cumplen sus metas socioeconómicas, mejoran y dan más servicios a su población</w:t>
            </w:r>
          </w:p>
          <w:p w14:paraId="2375A0F9" w14:textId="77777777" w:rsidR="00F00A4B" w:rsidRPr="0077086C" w:rsidRDefault="00F00A4B" w:rsidP="00F00A4B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</w:rPr>
              <w:t>Se generan nuevas capacidades en sus técnicos a través de la formación en el GFR Online</w:t>
            </w:r>
          </w:p>
          <w:p w14:paraId="054CC4FF" w14:textId="77777777" w:rsidR="00706036" w:rsidRPr="0077086C" w:rsidRDefault="00706036" w:rsidP="00706036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  <w:r w:rsidRPr="0077086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Impacto</w:t>
            </w:r>
          </w:p>
          <w:p w14:paraId="59CC384A" w14:textId="77777777" w:rsidR="00F00A4B" w:rsidRPr="0077086C" w:rsidRDefault="00F00A4B" w:rsidP="00F00A4B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</w:rPr>
              <w:t>EIF Incrementan el volumen de operaciones.</w:t>
            </w:r>
          </w:p>
          <w:p w14:paraId="04A822B9" w14:textId="727E2AA2" w:rsidR="00706036" w:rsidRPr="0077086C" w:rsidRDefault="00F00A4B" w:rsidP="00F00A4B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</w:rPr>
              <w:t>EIF Incrementan su cartera de créditos / venta de</w:t>
            </w:r>
            <w:r w:rsidRPr="0077086C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 seguro</w:t>
            </w:r>
          </w:p>
        </w:tc>
      </w:tr>
      <w:tr w:rsidR="00706036" w:rsidRPr="0060706E" w14:paraId="508D68AC" w14:textId="77777777" w:rsidTr="00631816">
        <w:trPr>
          <w:trHeight w:val="175"/>
          <w:jc w:val="center"/>
        </w:trPr>
        <w:tc>
          <w:tcPr>
            <w:tcW w:w="2012" w:type="dxa"/>
            <w:vMerge w:val="restart"/>
            <w:tcBorders>
              <w:top w:val="single" w:sz="18" w:space="0" w:color="FFFFFF"/>
              <w:left w:val="single" w:sz="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465CB95" w14:textId="684929CD" w:rsidR="00706036" w:rsidRPr="00677765" w:rsidRDefault="00706036" w:rsidP="0070603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11. Aspectos Transversales</w:t>
            </w:r>
          </w:p>
        </w:tc>
        <w:tc>
          <w:tcPr>
            <w:tcW w:w="2715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4" w:space="0" w:color="FFFFFF" w:themeColor="background1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E17C7AD" w14:textId="77777777" w:rsidR="00706036" w:rsidRPr="0077086C" w:rsidRDefault="00706036" w:rsidP="00706036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77086C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>Empoderamiento de las mujeres</w:t>
            </w:r>
          </w:p>
        </w:tc>
        <w:tc>
          <w:tcPr>
            <w:tcW w:w="2717" w:type="dxa"/>
            <w:tcBorders>
              <w:top w:val="single" w:sz="8" w:space="0" w:color="3B8493"/>
              <w:left w:val="single" w:sz="4" w:space="0" w:color="FFFFFF" w:themeColor="background1"/>
              <w:bottom w:val="single" w:sz="8" w:space="0" w:color="3B8493"/>
              <w:right w:val="single" w:sz="4" w:space="0" w:color="FFFFFF" w:themeColor="background1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1542CE3" w14:textId="37C78BDC" w:rsidR="00706036" w:rsidRPr="0077086C" w:rsidRDefault="00706036" w:rsidP="00706036">
            <w:pPr>
              <w:tabs>
                <w:tab w:val="left" w:pos="416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77086C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 xml:space="preserve">Cambio climático </w:t>
            </w:r>
          </w:p>
        </w:tc>
        <w:tc>
          <w:tcPr>
            <w:tcW w:w="2554" w:type="dxa"/>
            <w:tcBorders>
              <w:top w:val="single" w:sz="8" w:space="0" w:color="3B8493"/>
              <w:left w:val="single" w:sz="4" w:space="0" w:color="FFFFFF" w:themeColor="background1"/>
              <w:bottom w:val="single" w:sz="8" w:space="0" w:color="3B8493"/>
              <w:right w:val="single" w:sz="8" w:space="0" w:color="3B8493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D98F8CB" w14:textId="31C718A8" w:rsidR="00706036" w:rsidRPr="0077086C" w:rsidRDefault="00706036" w:rsidP="00706036">
            <w:pPr>
              <w:tabs>
                <w:tab w:val="left" w:pos="939"/>
                <w:tab w:val="center" w:pos="125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77086C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>Gobernabilidad</w:t>
            </w:r>
          </w:p>
        </w:tc>
      </w:tr>
      <w:tr w:rsidR="00706036" w:rsidRPr="0060706E" w14:paraId="0D59D4EA" w14:textId="77777777" w:rsidTr="00B02CC6">
        <w:trPr>
          <w:trHeight w:val="1653"/>
          <w:jc w:val="center"/>
        </w:trPr>
        <w:tc>
          <w:tcPr>
            <w:tcW w:w="2012" w:type="dxa"/>
            <w:vMerge/>
            <w:tcBorders>
              <w:left w:val="single" w:sz="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9A7B916" w14:textId="77777777" w:rsidR="00706036" w:rsidRPr="00677765" w:rsidRDefault="00706036" w:rsidP="00706036">
            <w:pPr>
              <w:rPr>
                <w:b/>
                <w:color w:val="3B8493"/>
                <w:sz w:val="20"/>
                <w:szCs w:val="20"/>
                <w:lang w:val="es-US"/>
              </w:rPr>
            </w:pPr>
          </w:p>
        </w:tc>
        <w:tc>
          <w:tcPr>
            <w:tcW w:w="2715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4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7E7C074" w14:textId="77777777" w:rsidR="00F00A4B" w:rsidRPr="0077086C" w:rsidRDefault="00F00A4B" w:rsidP="00F00A4B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Mujeres fortalecen sus conocimientos a través del GFR Online</w:t>
            </w:r>
          </w:p>
          <w:p w14:paraId="62443A80" w14:textId="30CED804" w:rsidR="00706036" w:rsidRPr="0077086C" w:rsidRDefault="00F00A4B" w:rsidP="00F00A4B">
            <w:pPr>
              <w:pStyle w:val="Prrafodelista"/>
              <w:ind w:left="360"/>
              <w:rPr>
                <w:rFonts w:asciiTheme="majorHAnsi" w:hAnsiTheme="majorHAnsi" w:cstheme="majorHAnsi"/>
                <w:b/>
                <w:sz w:val="20"/>
                <w:szCs w:val="20"/>
                <w:lang w:val="es-US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Mujeres sensibilizadas en seguros, ahorro y crédito.</w:t>
            </w:r>
          </w:p>
        </w:tc>
        <w:tc>
          <w:tcPr>
            <w:tcW w:w="2717" w:type="dxa"/>
            <w:tcBorders>
              <w:top w:val="single" w:sz="8" w:space="0" w:color="3B8493"/>
              <w:left w:val="single" w:sz="4" w:space="0" w:color="3B8493"/>
              <w:bottom w:val="single" w:sz="8" w:space="0" w:color="3B8493"/>
              <w:right w:val="single" w:sz="8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E8523ED" w14:textId="270CA6F5" w:rsidR="00706036" w:rsidRPr="0077086C" w:rsidRDefault="00F00A4B" w:rsidP="00706036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  <w:lang w:val="es-US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UPF son sensibilizadas sobre seguros como respuesta resiliente al cambio climático</w:t>
            </w:r>
          </w:p>
        </w:tc>
        <w:tc>
          <w:tcPr>
            <w:tcW w:w="2554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3DB23F3" w14:textId="77777777" w:rsidR="00F00A4B" w:rsidRPr="0077086C" w:rsidRDefault="00F00A4B" w:rsidP="00F00A4B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77086C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GAM adoptan el GFR online como programa de formación de nuevos GFR</w:t>
            </w:r>
          </w:p>
          <w:p w14:paraId="57CA7791" w14:textId="4010E983" w:rsidR="00706036" w:rsidRPr="0077086C" w:rsidRDefault="00706036" w:rsidP="00F00A4B">
            <w:pPr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</w:pPr>
          </w:p>
        </w:tc>
      </w:tr>
    </w:tbl>
    <w:p w14:paraId="2E4B6651" w14:textId="77777777" w:rsidR="0064562B" w:rsidRDefault="0064562B" w:rsidP="008555BC"/>
    <w:sectPr w:rsidR="0064562B" w:rsidSect="008555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07" w:right="1701" w:bottom="1122" w:left="1701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29D51" w14:textId="77777777" w:rsidR="005767CA" w:rsidRDefault="005767CA" w:rsidP="00E50C2C">
      <w:pPr>
        <w:spacing w:after="0" w:line="240" w:lineRule="auto"/>
      </w:pPr>
      <w:r>
        <w:separator/>
      </w:r>
    </w:p>
  </w:endnote>
  <w:endnote w:type="continuationSeparator" w:id="0">
    <w:p w14:paraId="01D80C0E" w14:textId="77777777" w:rsidR="005767CA" w:rsidRDefault="005767CA" w:rsidP="00E5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2426" w14:textId="77777777" w:rsidR="00700ED0" w:rsidRDefault="00700E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581D" w14:textId="77777777" w:rsidR="00700ED0" w:rsidRDefault="00700ED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0EA6" w14:textId="77777777" w:rsidR="00700ED0" w:rsidRDefault="00700E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4CCAD" w14:textId="77777777" w:rsidR="005767CA" w:rsidRDefault="005767CA" w:rsidP="00E50C2C">
      <w:pPr>
        <w:spacing w:after="0" w:line="240" w:lineRule="auto"/>
      </w:pPr>
      <w:r>
        <w:separator/>
      </w:r>
    </w:p>
  </w:footnote>
  <w:footnote w:type="continuationSeparator" w:id="0">
    <w:p w14:paraId="3E065729" w14:textId="77777777" w:rsidR="005767CA" w:rsidRDefault="005767CA" w:rsidP="00E5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DF94" w14:textId="77777777" w:rsidR="00700ED0" w:rsidRDefault="00700E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B72C" w14:textId="2FA42509" w:rsidR="00E50C2C" w:rsidRPr="00E50C2C" w:rsidRDefault="005E7A57" w:rsidP="00E50C2C">
    <w:pPr>
      <w:pStyle w:val="Encabezado"/>
      <w:ind w:left="-1701"/>
    </w:pPr>
    <w:r>
      <w:rPr>
        <w:noProof/>
      </w:rPr>
      <w:drawing>
        <wp:inline distT="0" distB="0" distL="0" distR="0" wp14:anchorId="472DA6CE" wp14:editId="03A8D5AA">
          <wp:extent cx="7582516" cy="14400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516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E147" w14:textId="77777777" w:rsidR="00700ED0" w:rsidRDefault="00700E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6B8"/>
    <w:multiLevelType w:val="multilevel"/>
    <w:tmpl w:val="F238F80A"/>
    <w:lvl w:ilvl="0">
      <w:start w:val="1"/>
      <w:numFmt w:val="bullet"/>
      <w:lvlText w:val="•"/>
      <w:lvlJc w:val="left"/>
      <w:pPr>
        <w:tabs>
          <w:tab w:val="num" w:pos="283"/>
        </w:tabs>
        <w:ind w:left="283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2E65E6"/>
    <w:multiLevelType w:val="multilevel"/>
    <w:tmpl w:val="C1D499EA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B13DE3"/>
    <w:multiLevelType w:val="hybridMultilevel"/>
    <w:tmpl w:val="E5FA5FDA"/>
    <w:lvl w:ilvl="0" w:tplc="B63804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F48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8AE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6C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0E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82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28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09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6C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54C0D"/>
    <w:multiLevelType w:val="hybridMultilevel"/>
    <w:tmpl w:val="AC548562"/>
    <w:lvl w:ilvl="0" w:tplc="A39AB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2C80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529DB"/>
    <w:multiLevelType w:val="multilevel"/>
    <w:tmpl w:val="64520B4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22EE3184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27E94020"/>
    <w:multiLevelType w:val="multilevel"/>
    <w:tmpl w:val="98BCE9C8"/>
    <w:lvl w:ilvl="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4"/>
      <w:numFmt w:val="bullet"/>
      <w:lvlText w:val="-"/>
      <w:lvlJc w:val="left"/>
      <w:pPr>
        <w:ind w:left="792" w:hanging="432"/>
      </w:pPr>
      <w:rPr>
        <w:rFonts w:ascii="Calibri" w:eastAsiaTheme="minorHAnsi" w:hAnsi="Calibri"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C8238D"/>
    <w:multiLevelType w:val="hybridMultilevel"/>
    <w:tmpl w:val="363879F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616B34"/>
    <w:multiLevelType w:val="hybridMultilevel"/>
    <w:tmpl w:val="EEB66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C2C0B"/>
    <w:multiLevelType w:val="hybridMultilevel"/>
    <w:tmpl w:val="1FCC579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810DAB"/>
    <w:multiLevelType w:val="hybridMultilevel"/>
    <w:tmpl w:val="2AD455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758EF"/>
    <w:multiLevelType w:val="hybridMultilevel"/>
    <w:tmpl w:val="FEDE4F66"/>
    <w:lvl w:ilvl="0" w:tplc="4F7498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4F47AF"/>
    <w:multiLevelType w:val="hybridMultilevel"/>
    <w:tmpl w:val="B00EBAD0"/>
    <w:lvl w:ilvl="0" w:tplc="31D65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748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CD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06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63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E0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A0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27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F2E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D6F9D"/>
    <w:multiLevelType w:val="hybridMultilevel"/>
    <w:tmpl w:val="64520B4C"/>
    <w:lvl w:ilvl="0" w:tplc="CA1E7E5A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A310770"/>
    <w:multiLevelType w:val="hybridMultilevel"/>
    <w:tmpl w:val="F238F80A"/>
    <w:lvl w:ilvl="0" w:tplc="6F4EA0BC">
      <w:start w:val="1"/>
      <w:numFmt w:val="bullet"/>
      <w:lvlText w:val="•"/>
      <w:lvlJc w:val="left"/>
      <w:pPr>
        <w:tabs>
          <w:tab w:val="num" w:pos="283"/>
        </w:tabs>
        <w:ind w:left="283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A765241"/>
    <w:multiLevelType w:val="hybridMultilevel"/>
    <w:tmpl w:val="9FD88A1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0B0D67"/>
    <w:multiLevelType w:val="hybridMultilevel"/>
    <w:tmpl w:val="C1D499EA"/>
    <w:lvl w:ilvl="0" w:tplc="488EE6D4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E623A4C"/>
    <w:multiLevelType w:val="hybridMultilevel"/>
    <w:tmpl w:val="82B83D72"/>
    <w:lvl w:ilvl="0" w:tplc="A39AB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1010F"/>
    <w:multiLevelType w:val="hybridMultilevel"/>
    <w:tmpl w:val="7E9CB69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B21529"/>
    <w:multiLevelType w:val="hybridMultilevel"/>
    <w:tmpl w:val="E1A4DC62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7D5809"/>
    <w:multiLevelType w:val="hybridMultilevel"/>
    <w:tmpl w:val="30EC5B68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86D2850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BBB527F"/>
    <w:multiLevelType w:val="hybridMultilevel"/>
    <w:tmpl w:val="0D060970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6A557D"/>
    <w:multiLevelType w:val="multilevel"/>
    <w:tmpl w:val="8F0428CC"/>
    <w:lvl w:ilvl="0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67024A7"/>
    <w:multiLevelType w:val="multilevel"/>
    <w:tmpl w:val="1D12B91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7C4711"/>
    <w:multiLevelType w:val="hybridMultilevel"/>
    <w:tmpl w:val="1D12B916"/>
    <w:lvl w:ilvl="0" w:tplc="646CEF4E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372282B"/>
    <w:multiLevelType w:val="hybridMultilevel"/>
    <w:tmpl w:val="65C24018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37803C5"/>
    <w:multiLevelType w:val="hybridMultilevel"/>
    <w:tmpl w:val="9B28E63E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CD728C8"/>
    <w:multiLevelType w:val="hybridMultilevel"/>
    <w:tmpl w:val="8F0428CC"/>
    <w:lvl w:ilvl="0" w:tplc="57DE5FEA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F541B00"/>
    <w:multiLevelType w:val="hybridMultilevel"/>
    <w:tmpl w:val="99480A4A"/>
    <w:lvl w:ilvl="0" w:tplc="91DAC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149876">
    <w:abstractNumId w:val="16"/>
  </w:num>
  <w:num w:numId="2" w16cid:durableId="982613223">
    <w:abstractNumId w:val="19"/>
  </w:num>
  <w:num w:numId="3" w16cid:durableId="1302266095">
    <w:abstractNumId w:val="12"/>
  </w:num>
  <w:num w:numId="4" w16cid:durableId="1747409689">
    <w:abstractNumId w:val="30"/>
  </w:num>
  <w:num w:numId="5" w16cid:durableId="743261991">
    <w:abstractNumId w:val="10"/>
  </w:num>
  <w:num w:numId="6" w16cid:durableId="556401820">
    <w:abstractNumId w:val="13"/>
  </w:num>
  <w:num w:numId="7" w16cid:durableId="2056194369">
    <w:abstractNumId w:val="8"/>
  </w:num>
  <w:num w:numId="8" w16cid:durableId="1729330938">
    <w:abstractNumId w:val="2"/>
  </w:num>
  <w:num w:numId="9" w16cid:durableId="2084140254">
    <w:abstractNumId w:val="11"/>
  </w:num>
  <w:num w:numId="10" w16cid:durableId="1813447891">
    <w:abstractNumId w:val="3"/>
  </w:num>
  <w:num w:numId="11" w16cid:durableId="66465159">
    <w:abstractNumId w:val="7"/>
  </w:num>
  <w:num w:numId="12" w16cid:durableId="1254784020">
    <w:abstractNumId w:val="18"/>
  </w:num>
  <w:num w:numId="13" w16cid:durableId="878664815">
    <w:abstractNumId w:val="22"/>
  </w:num>
  <w:num w:numId="14" w16cid:durableId="1225918132">
    <w:abstractNumId w:val="14"/>
  </w:num>
  <w:num w:numId="15" w16cid:durableId="672612144">
    <w:abstractNumId w:val="5"/>
  </w:num>
  <w:num w:numId="16" w16cid:durableId="1329820742">
    <w:abstractNumId w:val="26"/>
  </w:num>
  <w:num w:numId="17" w16cid:durableId="629364816">
    <w:abstractNumId w:val="25"/>
  </w:num>
  <w:num w:numId="18" w16cid:durableId="331418006">
    <w:abstractNumId w:val="15"/>
  </w:num>
  <w:num w:numId="19" w16cid:durableId="831290132">
    <w:abstractNumId w:val="0"/>
  </w:num>
  <w:num w:numId="20" w16cid:durableId="1224104379">
    <w:abstractNumId w:val="17"/>
  </w:num>
  <w:num w:numId="21" w16cid:durableId="837693248">
    <w:abstractNumId w:val="1"/>
  </w:num>
  <w:num w:numId="22" w16cid:durableId="1498569851">
    <w:abstractNumId w:val="29"/>
  </w:num>
  <w:num w:numId="23" w16cid:durableId="1576358192">
    <w:abstractNumId w:val="24"/>
  </w:num>
  <w:num w:numId="24" w16cid:durableId="567308554">
    <w:abstractNumId w:val="27"/>
  </w:num>
  <w:num w:numId="25" w16cid:durableId="1314598859">
    <w:abstractNumId w:val="4"/>
  </w:num>
  <w:num w:numId="26" w16cid:durableId="202643231">
    <w:abstractNumId w:val="28"/>
  </w:num>
  <w:num w:numId="27" w16cid:durableId="1534803238">
    <w:abstractNumId w:val="6"/>
  </w:num>
  <w:num w:numId="28" w16cid:durableId="1559321574">
    <w:abstractNumId w:val="21"/>
  </w:num>
  <w:num w:numId="29" w16cid:durableId="71126544">
    <w:abstractNumId w:val="23"/>
  </w:num>
  <w:num w:numId="30" w16cid:durableId="1946886878">
    <w:abstractNumId w:val="20"/>
  </w:num>
  <w:num w:numId="31" w16cid:durableId="7935998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9D"/>
    <w:rsid w:val="000E5646"/>
    <w:rsid w:val="001002A2"/>
    <w:rsid w:val="00124DD7"/>
    <w:rsid w:val="0013025E"/>
    <w:rsid w:val="00190191"/>
    <w:rsid w:val="00195766"/>
    <w:rsid w:val="001A56FE"/>
    <w:rsid w:val="001B6CED"/>
    <w:rsid w:val="001D573A"/>
    <w:rsid w:val="002021CA"/>
    <w:rsid w:val="0020358B"/>
    <w:rsid w:val="0021298E"/>
    <w:rsid w:val="00247A25"/>
    <w:rsid w:val="0028775C"/>
    <w:rsid w:val="00291840"/>
    <w:rsid w:val="002E6F0D"/>
    <w:rsid w:val="00321B46"/>
    <w:rsid w:val="0034735E"/>
    <w:rsid w:val="00356D09"/>
    <w:rsid w:val="003613FA"/>
    <w:rsid w:val="003635AE"/>
    <w:rsid w:val="003A319A"/>
    <w:rsid w:val="003A3E30"/>
    <w:rsid w:val="00402359"/>
    <w:rsid w:val="004050C4"/>
    <w:rsid w:val="00440F46"/>
    <w:rsid w:val="00447AFC"/>
    <w:rsid w:val="00447E78"/>
    <w:rsid w:val="00487706"/>
    <w:rsid w:val="00496D86"/>
    <w:rsid w:val="004B2735"/>
    <w:rsid w:val="005067B9"/>
    <w:rsid w:val="00550C07"/>
    <w:rsid w:val="00557CC2"/>
    <w:rsid w:val="0057196A"/>
    <w:rsid w:val="00575846"/>
    <w:rsid w:val="005767CA"/>
    <w:rsid w:val="005C6920"/>
    <w:rsid w:val="005D4EF6"/>
    <w:rsid w:val="005E7A57"/>
    <w:rsid w:val="005F4F90"/>
    <w:rsid w:val="00631816"/>
    <w:rsid w:val="0064562B"/>
    <w:rsid w:val="0066581B"/>
    <w:rsid w:val="00666AF1"/>
    <w:rsid w:val="00675F1E"/>
    <w:rsid w:val="00677765"/>
    <w:rsid w:val="00695057"/>
    <w:rsid w:val="006C312D"/>
    <w:rsid w:val="006E7B0F"/>
    <w:rsid w:val="006F0058"/>
    <w:rsid w:val="00700ED0"/>
    <w:rsid w:val="00706036"/>
    <w:rsid w:val="007268FC"/>
    <w:rsid w:val="00741107"/>
    <w:rsid w:val="00744D72"/>
    <w:rsid w:val="00755D18"/>
    <w:rsid w:val="0077086C"/>
    <w:rsid w:val="007733FA"/>
    <w:rsid w:val="00792299"/>
    <w:rsid w:val="007B52AD"/>
    <w:rsid w:val="007B7AF1"/>
    <w:rsid w:val="007C2BDB"/>
    <w:rsid w:val="007D1F45"/>
    <w:rsid w:val="0081280D"/>
    <w:rsid w:val="008266B8"/>
    <w:rsid w:val="008344F0"/>
    <w:rsid w:val="00834A51"/>
    <w:rsid w:val="00837A9D"/>
    <w:rsid w:val="00841570"/>
    <w:rsid w:val="008555BC"/>
    <w:rsid w:val="00856DD7"/>
    <w:rsid w:val="0087084B"/>
    <w:rsid w:val="00873B71"/>
    <w:rsid w:val="008C73E3"/>
    <w:rsid w:val="009015EF"/>
    <w:rsid w:val="00957220"/>
    <w:rsid w:val="00986094"/>
    <w:rsid w:val="009A54C0"/>
    <w:rsid w:val="009C4711"/>
    <w:rsid w:val="009E7F3C"/>
    <w:rsid w:val="009F2432"/>
    <w:rsid w:val="00A37AA8"/>
    <w:rsid w:val="00A914AD"/>
    <w:rsid w:val="00AC2747"/>
    <w:rsid w:val="00AD4089"/>
    <w:rsid w:val="00AD5569"/>
    <w:rsid w:val="00B02CC6"/>
    <w:rsid w:val="00B33387"/>
    <w:rsid w:val="00B367AD"/>
    <w:rsid w:val="00B717E8"/>
    <w:rsid w:val="00B72269"/>
    <w:rsid w:val="00BB7BF6"/>
    <w:rsid w:val="00BC6593"/>
    <w:rsid w:val="00C02317"/>
    <w:rsid w:val="00C067B8"/>
    <w:rsid w:val="00C11417"/>
    <w:rsid w:val="00C25495"/>
    <w:rsid w:val="00C323C7"/>
    <w:rsid w:val="00C51CA2"/>
    <w:rsid w:val="00C57B96"/>
    <w:rsid w:val="00C65A6C"/>
    <w:rsid w:val="00C75B44"/>
    <w:rsid w:val="00CB79CC"/>
    <w:rsid w:val="00CF5F01"/>
    <w:rsid w:val="00D97F71"/>
    <w:rsid w:val="00DB44B1"/>
    <w:rsid w:val="00DD2363"/>
    <w:rsid w:val="00E45FEF"/>
    <w:rsid w:val="00E50C2C"/>
    <w:rsid w:val="00E60E96"/>
    <w:rsid w:val="00EA5CCB"/>
    <w:rsid w:val="00EB5E30"/>
    <w:rsid w:val="00EE1CD5"/>
    <w:rsid w:val="00EF081D"/>
    <w:rsid w:val="00F00A4B"/>
    <w:rsid w:val="00F06B32"/>
    <w:rsid w:val="00F440B3"/>
    <w:rsid w:val="00F7456F"/>
    <w:rsid w:val="00FD2048"/>
    <w:rsid w:val="00FD7448"/>
    <w:rsid w:val="040EED63"/>
    <w:rsid w:val="0614F152"/>
    <w:rsid w:val="0D07B8C3"/>
    <w:rsid w:val="16EA10DB"/>
    <w:rsid w:val="28702DF5"/>
    <w:rsid w:val="2B86F51F"/>
    <w:rsid w:val="3E2CAC3D"/>
    <w:rsid w:val="4FF2C453"/>
    <w:rsid w:val="60B6366B"/>
    <w:rsid w:val="7940720E"/>
    <w:rsid w:val="7FA7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5222"/>
  <w15:chartTrackingRefBased/>
  <w15:docId w15:val="{0DDA4DE2-E8B4-4EF5-B652-30A7D61F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A9D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E7F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aragraph,Colored Bullets,Bullets,Evidence on Demand bullet points,CEIL PEAKS bullet points,Scriptoria bullet points,Listenabsatz a),List Paragraph 1,List-Bulleted,BULLET Liste"/>
    <w:basedOn w:val="Normal"/>
    <w:link w:val="PrrafodelistaCar"/>
    <w:uiPriority w:val="34"/>
    <w:qFormat/>
    <w:rsid w:val="00837A9D"/>
    <w:pPr>
      <w:ind w:left="720"/>
      <w:contextualSpacing/>
    </w:pPr>
  </w:style>
  <w:style w:type="character" w:customStyle="1" w:styleId="PrrafodelistaCar">
    <w:name w:val="Párrafo de lista Car"/>
    <w:aliases w:val="Paragraph Car,Colored Bullets Car,Bullets Car,Evidence on Demand bullet points Car,CEIL PEAKS bullet points Car,Scriptoria bullet points Car,Listenabsatz a) Car,List Paragraph 1 Car,List-Bulleted Car,BULLET Liste Car"/>
    <w:link w:val="Prrafodelista"/>
    <w:uiPriority w:val="34"/>
    <w:rsid w:val="00837A9D"/>
  </w:style>
  <w:style w:type="table" w:styleId="Tablaconcuadrcula">
    <w:name w:val="Table Grid"/>
    <w:basedOn w:val="Tablanormal"/>
    <w:uiPriority w:val="39"/>
    <w:rsid w:val="00837A9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7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1A56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A56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A56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56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56F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B44B1"/>
    <w:pPr>
      <w:spacing w:after="0" w:line="240" w:lineRule="auto"/>
    </w:pPr>
  </w:style>
  <w:style w:type="paragraph" w:styleId="Sinespaciado">
    <w:name w:val="No Spacing"/>
    <w:link w:val="SinespaciadoCar"/>
    <w:uiPriority w:val="1"/>
    <w:qFormat/>
    <w:rsid w:val="009A54C0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A54C0"/>
    <w:rPr>
      <w:rFonts w:eastAsiaTheme="minorEastAsia"/>
      <w:lang w:eastAsia="es-BO"/>
    </w:rPr>
  </w:style>
  <w:style w:type="character" w:customStyle="1" w:styleId="normaltextrun">
    <w:name w:val="normaltextrun"/>
    <w:basedOn w:val="Fuentedeprrafopredeter"/>
    <w:rsid w:val="003635AE"/>
  </w:style>
  <w:style w:type="character" w:customStyle="1" w:styleId="Ttulo3Car">
    <w:name w:val="Título 3 Car"/>
    <w:basedOn w:val="Fuentedeprrafopredeter"/>
    <w:link w:val="Ttulo3"/>
    <w:uiPriority w:val="9"/>
    <w:rsid w:val="009E7F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50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C2C"/>
  </w:style>
  <w:style w:type="paragraph" w:styleId="Piedepgina">
    <w:name w:val="footer"/>
    <w:basedOn w:val="Normal"/>
    <w:link w:val="PiedepginaCar"/>
    <w:uiPriority w:val="99"/>
    <w:unhideWhenUsed/>
    <w:rsid w:val="00E50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C2C"/>
  </w:style>
  <w:style w:type="paragraph" w:styleId="Textodeglobo">
    <w:name w:val="Balloon Text"/>
    <w:basedOn w:val="Normal"/>
    <w:link w:val="TextodegloboCar"/>
    <w:uiPriority w:val="99"/>
    <w:semiHidden/>
    <w:unhideWhenUsed/>
    <w:rsid w:val="005C692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92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586bac-5231-4927-ab49-67116574a62e">
      <Terms xmlns="http://schemas.microsoft.com/office/infopath/2007/PartnerControls"/>
    </lcf76f155ced4ddcb4097134ff3c332f>
    <TaxCatchAll xmlns="2f5f6eb6-ef45-4cc7-acd1-315704ade2e7" xsi:nil="true"/>
    <SharedWithUsers xmlns="2e93361f-4daf-4b00-bf58-60bcc060633d">
      <UserInfo>
        <DisplayName>Sandra Escalera</DisplayName>
        <AccountId>18</AccountId>
        <AccountType/>
      </UserInfo>
      <UserInfo>
        <DisplayName>Franz Miralles</DisplayName>
        <AccountId>15</AccountId>
        <AccountType/>
      </UserInfo>
      <UserInfo>
        <DisplayName>Sandra Nisttahusz</DisplayName>
        <AccountId>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78BA218D82C498D4D8F351A4131EF" ma:contentTypeVersion="17" ma:contentTypeDescription="Create a new document." ma:contentTypeScope="" ma:versionID="3641b100945c5db2b92a2ef3fc0d60b2">
  <xsd:schema xmlns:xsd="http://www.w3.org/2001/XMLSchema" xmlns:xs="http://www.w3.org/2001/XMLSchema" xmlns:p="http://schemas.microsoft.com/office/2006/metadata/properties" xmlns:ns2="07586bac-5231-4927-ab49-67116574a62e" xmlns:ns3="2e93361f-4daf-4b00-bf58-60bcc060633d" xmlns:ns4="2f5f6eb6-ef45-4cc7-acd1-315704ade2e7" targetNamespace="http://schemas.microsoft.com/office/2006/metadata/properties" ma:root="true" ma:fieldsID="2b9f13f522c301c7714e3a85e8c1ee79" ns2:_="" ns3:_="" ns4:_="">
    <xsd:import namespace="07586bac-5231-4927-ab49-67116574a62e"/>
    <xsd:import namespace="2e93361f-4daf-4b00-bf58-60bcc060633d"/>
    <xsd:import namespace="2f5f6eb6-ef45-4cc7-acd1-315704ade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86bac-5231-4927-ab49-67116574a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f1a7de-0354-4fe7-a65a-68130dd04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3361f-4daf-4b00-bf58-60bcc060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f6eb6-ef45-4cc7-acd1-315704ade2e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cdd4f7-c1bc-4eb0-9830-fc9c506c3cbb}" ma:internalName="TaxCatchAll" ma:showField="CatchAllData" ma:web="2e93361f-4daf-4b00-bf58-60bcc060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5B3DBB-34BA-4F84-9031-578AFB27A0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9BB7D8-59F2-4BF0-AB25-26A95620C6C8}">
  <ds:schemaRefs>
    <ds:schemaRef ds:uri="http://schemas.microsoft.com/office/2006/metadata/properties"/>
    <ds:schemaRef ds:uri="http://schemas.microsoft.com/office/infopath/2007/PartnerControls"/>
    <ds:schemaRef ds:uri="07586bac-5231-4927-ab49-67116574a62e"/>
    <ds:schemaRef ds:uri="2f5f6eb6-ef45-4cc7-acd1-315704ade2e7"/>
    <ds:schemaRef ds:uri="2e93361f-4daf-4b00-bf58-60bcc060633d"/>
  </ds:schemaRefs>
</ds:datastoreItem>
</file>

<file path=customXml/itemProps3.xml><?xml version="1.0" encoding="utf-8"?>
<ds:datastoreItem xmlns:ds="http://schemas.openxmlformats.org/officeDocument/2006/customXml" ds:itemID="{5481C775-8F01-44F9-AF03-8C286C2876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B6D6E7-998E-4785-A4CB-63B9DB974F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Saravia</dc:creator>
  <cp:keywords/>
  <dc:description/>
  <cp:lastModifiedBy>Sandra Escalera</cp:lastModifiedBy>
  <cp:revision>4</cp:revision>
  <cp:lastPrinted>2023-08-03T22:44:00Z</cp:lastPrinted>
  <dcterms:created xsi:type="dcterms:W3CDTF">2023-08-11T21:00:00Z</dcterms:created>
  <dcterms:modified xsi:type="dcterms:W3CDTF">2023-08-12T09:08:00Z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0x0101005FF78BA218D82C498D4D8F351A4131EF</vt:lpwstr>
  </property>
  <property fmtid="{D5CDD505-2E9C-101B-9397-08002B2CF9AE}" pid="3" name="MediaServiceImageTags">
    <vt:lpwstr/>
  </property>
</Properties>
</file>