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998" w:type="dxa"/>
        <w:jc w:val="center"/>
        <w:tblLook w:val="04A0" w:firstRow="1" w:lastRow="0" w:firstColumn="1" w:lastColumn="0" w:noHBand="0" w:noVBand="1"/>
      </w:tblPr>
      <w:tblGrid>
        <w:gridCol w:w="2012"/>
        <w:gridCol w:w="2715"/>
        <w:gridCol w:w="2498"/>
        <w:gridCol w:w="2773"/>
      </w:tblGrid>
      <w:tr w:rsidR="00837A9D" w:rsidRPr="0060706E" w14:paraId="12D5DF93" w14:textId="77777777" w:rsidTr="005C6920">
        <w:trPr>
          <w:trHeight w:val="283"/>
          <w:jc w:val="center"/>
        </w:trPr>
        <w:tc>
          <w:tcPr>
            <w:tcW w:w="20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58B8EF2" w14:textId="2FCDDF30" w:rsidR="00837A9D" w:rsidRPr="00677765" w:rsidRDefault="00BB7BF6" w:rsidP="00496D8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>
              <w:rPr>
                <w:b/>
                <w:color w:val="3B8493"/>
                <w:sz w:val="20"/>
                <w:szCs w:val="20"/>
                <w:lang w:val="es-US"/>
              </w:rPr>
              <w:t xml:space="preserve">Proyecto 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5F77F27" w14:textId="5AC6923F" w:rsidR="00837A9D" w:rsidRPr="00C25495" w:rsidRDefault="00BB7BF6" w:rsidP="00905246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Mercados Inclusivos</w:t>
            </w:r>
          </w:p>
        </w:tc>
      </w:tr>
      <w:tr w:rsidR="00BB7BF6" w:rsidRPr="0060706E" w14:paraId="218BFB44" w14:textId="77777777" w:rsidTr="00C75DBF">
        <w:trPr>
          <w:trHeight w:val="323"/>
          <w:jc w:val="center"/>
        </w:trPr>
        <w:tc>
          <w:tcPr>
            <w:tcW w:w="20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203217A" w14:textId="11E3C581" w:rsidR="00BB7BF6" w:rsidRPr="00677765" w:rsidRDefault="00BB7BF6" w:rsidP="00496D8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Comp</w:t>
            </w:r>
            <w:r>
              <w:rPr>
                <w:b/>
                <w:color w:val="3B8493"/>
                <w:sz w:val="20"/>
                <w:szCs w:val="20"/>
                <w:lang w:val="es-US"/>
              </w:rPr>
              <w:t>o</w:t>
            </w: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nente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D27F919" w14:textId="00AC6CD5" w:rsidR="00BB7BF6" w:rsidRPr="00C25495" w:rsidRDefault="00BB7BF6" w:rsidP="00905246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25495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Acceso a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Mercados </w:t>
            </w:r>
            <w:r w:rsidR="008E4546">
              <w:rPr>
                <w:rFonts w:asciiTheme="majorHAnsi" w:hAnsiTheme="majorHAnsi" w:cstheme="majorHAnsi"/>
                <w:bCs/>
                <w:sz w:val="20"/>
                <w:szCs w:val="20"/>
              </w:rPr>
              <w:t>de Productos</w:t>
            </w:r>
          </w:p>
        </w:tc>
      </w:tr>
      <w:tr w:rsidR="00837A9D" w:rsidRPr="0060706E" w14:paraId="768A6DF9" w14:textId="77777777" w:rsidTr="00631816">
        <w:trPr>
          <w:trHeight w:val="411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3F9B31A" w14:textId="069A9A99" w:rsidR="00837A9D" w:rsidRPr="00677765" w:rsidRDefault="00C57B96" w:rsidP="0090524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>
              <w:rPr>
                <w:b/>
                <w:color w:val="3B8493"/>
                <w:sz w:val="20"/>
                <w:szCs w:val="20"/>
                <w:lang w:val="es-US"/>
              </w:rPr>
              <w:t xml:space="preserve"> </w:t>
            </w:r>
            <w:r w:rsidR="00496D86" w:rsidRPr="00677765">
              <w:rPr>
                <w:b/>
                <w:color w:val="3B8493"/>
                <w:sz w:val="20"/>
                <w:szCs w:val="20"/>
                <w:lang w:val="es-US"/>
              </w:rPr>
              <w:t>1</w:t>
            </w:r>
            <w:r w:rsidR="00837A9D" w:rsidRPr="00677765">
              <w:rPr>
                <w:b/>
                <w:color w:val="3B8493"/>
                <w:sz w:val="20"/>
                <w:szCs w:val="20"/>
                <w:lang w:val="es-US"/>
              </w:rPr>
              <w:t>. Nombre de la intervención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27967A8" w14:textId="19445436" w:rsidR="00837A9D" w:rsidRPr="00402359" w:rsidRDefault="008F3DA6" w:rsidP="00905246">
            <w:pPr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  <w:r>
              <w:rPr>
                <w:rFonts w:ascii="Calibri" w:hAnsi="Calibri" w:cs="Calibri"/>
                <w:b/>
                <w:bCs/>
              </w:rPr>
              <w:t xml:space="preserve">ASISTENCIA TÉCNICA Y </w:t>
            </w:r>
            <w:r w:rsidRPr="00631B2D">
              <w:rPr>
                <w:rFonts w:ascii="Calibri" w:hAnsi="Calibri" w:cs="Calibri"/>
                <w:b/>
                <w:bCs/>
              </w:rPr>
              <w:t xml:space="preserve">CIRCUITOS CORTOS DE COMERCIALIZACIÓN PARA </w:t>
            </w:r>
            <w:r>
              <w:rPr>
                <w:rFonts w:ascii="Calibri" w:hAnsi="Calibri" w:cs="Calibri"/>
                <w:b/>
                <w:bCs/>
              </w:rPr>
              <w:t>H</w:t>
            </w:r>
            <w:r w:rsidRPr="00631B2D">
              <w:rPr>
                <w:rFonts w:ascii="Calibri" w:hAnsi="Calibri" w:cs="Calibri"/>
                <w:b/>
                <w:bCs/>
              </w:rPr>
              <w:t xml:space="preserve">ORTALIZAS </w:t>
            </w:r>
            <w:r>
              <w:rPr>
                <w:rFonts w:ascii="Calibri" w:hAnsi="Calibri" w:cs="Calibri"/>
                <w:b/>
                <w:bCs/>
              </w:rPr>
              <w:t xml:space="preserve">AGROECOLÓGICAS </w:t>
            </w:r>
            <w:r w:rsidRPr="00631B2D">
              <w:rPr>
                <w:rFonts w:ascii="Calibri" w:hAnsi="Calibri" w:cs="Calibri"/>
                <w:b/>
                <w:bCs/>
              </w:rPr>
              <w:t>QUE SE PRODUCEN EN INVERNADERO</w:t>
            </w:r>
            <w:r>
              <w:rPr>
                <w:rFonts w:ascii="Calibri" w:hAnsi="Calibri" w:cs="Calibri"/>
                <w:b/>
                <w:bCs/>
              </w:rPr>
              <w:t>S</w:t>
            </w:r>
          </w:p>
        </w:tc>
      </w:tr>
      <w:tr w:rsidR="00801574" w:rsidRPr="0060706E" w14:paraId="732A2226" w14:textId="77777777" w:rsidTr="00933657">
        <w:trPr>
          <w:trHeight w:val="239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7A9D069" w14:textId="6DCE83C4" w:rsidR="00801574" w:rsidRPr="00677765" w:rsidRDefault="00801574" w:rsidP="00801574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2. Ubicación/región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8AD15CE" w14:textId="297B2E67" w:rsidR="00801574" w:rsidRPr="00C25495" w:rsidRDefault="008F3DA6" w:rsidP="0080157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Oruro</w:t>
            </w:r>
            <w:r w:rsidR="008E4546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801574" w:rsidRPr="0060706E" w14:paraId="25C5DD9A" w14:textId="77777777" w:rsidTr="006776D8">
        <w:trPr>
          <w:trHeight w:val="239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26D135A" w14:textId="0B3350D6" w:rsidR="00801574" w:rsidRPr="00677765" w:rsidRDefault="00801574" w:rsidP="00801574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3. Complejo/rubros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D8C2DCD" w14:textId="37D70954" w:rsidR="00801574" w:rsidRPr="00C25495" w:rsidRDefault="008F3DA6" w:rsidP="0080157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Hortalizas (varias especies)</w:t>
            </w:r>
          </w:p>
        </w:tc>
      </w:tr>
      <w:tr w:rsidR="00801574" w:rsidRPr="0060706E" w14:paraId="79A21F06" w14:textId="77777777" w:rsidTr="00133109">
        <w:trPr>
          <w:trHeight w:val="239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CB144AD" w14:textId="7CFEF65E" w:rsidR="00801574" w:rsidRPr="00677765" w:rsidRDefault="00801574" w:rsidP="00801574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4. Grupo meta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7A46ACC" w14:textId="1ED55EE6" w:rsidR="00801574" w:rsidRPr="00C25495" w:rsidRDefault="008F3DA6" w:rsidP="00801574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Familias productoras del complejo productivo de hortalizas</w:t>
            </w:r>
          </w:p>
        </w:tc>
      </w:tr>
      <w:tr w:rsidR="00801574" w:rsidRPr="0060706E" w14:paraId="3D527051" w14:textId="77777777" w:rsidTr="005C6920">
        <w:trPr>
          <w:trHeight w:val="1424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B8D2064" w14:textId="6A2E4C95" w:rsidR="00801574" w:rsidRPr="00677765" w:rsidRDefault="00801574" w:rsidP="00801574">
            <w:pPr>
              <w:rPr>
                <w:b/>
                <w:bCs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 xml:space="preserve">5. Actores del sistema 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E446DAB" w14:textId="77777777" w:rsidR="008F3DA6" w:rsidRDefault="008F3DA6" w:rsidP="008F3DA6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31B2D">
              <w:rPr>
                <w:rFonts w:asciiTheme="majorHAnsi" w:hAnsiTheme="majorHAnsi" w:cstheme="majorHAnsi"/>
                <w:sz w:val="20"/>
                <w:szCs w:val="20"/>
              </w:rPr>
              <w:t xml:space="preserve">Gobierno Autónomo Departamental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 w:rsidRPr="00631B2D">
              <w:rPr>
                <w:rFonts w:asciiTheme="majorHAnsi" w:hAnsiTheme="majorHAnsi" w:cstheme="majorHAnsi"/>
                <w:sz w:val="20"/>
                <w:szCs w:val="20"/>
              </w:rPr>
              <w:t>e Oruro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(GADOR)</w:t>
            </w:r>
          </w:p>
          <w:p w14:paraId="722FF18A" w14:textId="77777777" w:rsidR="008F3DA6" w:rsidRDefault="008F3DA6" w:rsidP="008F3DA6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Gobiernos Autónomos Municipales (GAM)</w:t>
            </w:r>
          </w:p>
          <w:p w14:paraId="345232B8" w14:textId="77777777" w:rsidR="008F3DA6" w:rsidRDefault="008F3DA6" w:rsidP="008F3DA6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Mancomunidad Minera de Municipios de Oruro</w:t>
            </w:r>
          </w:p>
          <w:p w14:paraId="507092C9" w14:textId="77777777" w:rsidR="008F3DA6" w:rsidRDefault="008F3DA6" w:rsidP="008F3DA6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A4834">
              <w:rPr>
                <w:rFonts w:asciiTheme="majorHAnsi" w:hAnsiTheme="majorHAnsi" w:cstheme="majorHAnsi"/>
                <w:sz w:val="20"/>
                <w:szCs w:val="20"/>
              </w:rPr>
              <w:t>Asociación de UPF de producción de hortalizas bajo cubierta (invernaderos)</w:t>
            </w:r>
          </w:p>
          <w:p w14:paraId="1B0581D4" w14:textId="09BC0FFA" w:rsidR="00801574" w:rsidRPr="00C25495" w:rsidRDefault="008F3DA6" w:rsidP="008F3DA6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Otros actores de los sistemas de mercado</w:t>
            </w:r>
          </w:p>
        </w:tc>
      </w:tr>
      <w:tr w:rsidR="008F3DA6" w:rsidRPr="0060706E" w14:paraId="6FD149CA" w14:textId="77777777" w:rsidTr="008E34BB">
        <w:trPr>
          <w:trHeight w:val="1511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EABA626" w14:textId="4A429C29" w:rsidR="008F3DA6" w:rsidRPr="00677765" w:rsidRDefault="008F3DA6" w:rsidP="008F3DA6">
            <w:pPr>
              <w:rPr>
                <w:b/>
                <w:bCs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>6. Problemas/Cuellos de botella</w:t>
            </w:r>
          </w:p>
          <w:p w14:paraId="3A11C7A9" w14:textId="77777777" w:rsidR="008F3DA6" w:rsidRPr="00677765" w:rsidRDefault="008F3DA6" w:rsidP="008F3DA6">
            <w:pPr>
              <w:rPr>
                <w:b/>
                <w:color w:val="3B8493"/>
                <w:sz w:val="20"/>
                <w:szCs w:val="20"/>
                <w:lang w:val="es-US"/>
              </w:rPr>
            </w:pP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430CF7D" w14:textId="77777777" w:rsidR="008F3DA6" w:rsidRDefault="008F3DA6" w:rsidP="008F3DA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Familias productoras con limitado acceso a servicios de fortalecimiento de capacidades y asistencia técnica en producción, post cosecha y comercialización.</w:t>
            </w:r>
          </w:p>
          <w:p w14:paraId="0F94EAA5" w14:textId="77777777" w:rsidR="008F3DA6" w:rsidRDefault="008F3DA6" w:rsidP="008F3DA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A4834">
              <w:rPr>
                <w:rFonts w:asciiTheme="majorHAnsi" w:hAnsiTheme="majorHAnsi" w:cstheme="majorHAnsi"/>
                <w:sz w:val="20"/>
                <w:szCs w:val="20"/>
              </w:rPr>
              <w:t>Precios bajos de hortalizas por estacionalidad de la oferta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5EFA75B6" w14:textId="77777777" w:rsidR="008F3DA6" w:rsidRPr="00B06A2A" w:rsidRDefault="008F3DA6" w:rsidP="008F3DA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06A2A">
              <w:rPr>
                <w:rFonts w:asciiTheme="majorHAnsi" w:hAnsiTheme="majorHAnsi" w:cstheme="majorHAnsi"/>
                <w:sz w:val="20"/>
                <w:szCs w:val="20"/>
              </w:rPr>
              <w:t>Predominio del sector intermediario en el acceso a información de precios y c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ircuitos</w:t>
            </w:r>
            <w:r w:rsidRPr="00B06A2A">
              <w:rPr>
                <w:rFonts w:asciiTheme="majorHAnsi" w:hAnsiTheme="majorHAnsi" w:cstheme="majorHAnsi"/>
                <w:sz w:val="20"/>
                <w:szCs w:val="20"/>
              </w:rPr>
              <w:t xml:space="preserve"> de comercialización. </w:t>
            </w:r>
          </w:p>
          <w:p w14:paraId="4982A2AE" w14:textId="77777777" w:rsidR="008F3DA6" w:rsidRPr="00B06A2A" w:rsidRDefault="008F3DA6" w:rsidP="008F3DA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06A2A">
              <w:rPr>
                <w:rFonts w:asciiTheme="majorHAnsi" w:hAnsiTheme="majorHAnsi" w:cstheme="majorHAnsi"/>
                <w:sz w:val="20"/>
                <w:szCs w:val="20"/>
              </w:rPr>
              <w:t>Escasos mecanismos de apoyo de parte del sector público y privado para promover y/o expandir los circuitos de comerci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alización más</w:t>
            </w:r>
            <w:r w:rsidRPr="00B06A2A">
              <w:rPr>
                <w:rFonts w:asciiTheme="majorHAnsi" w:hAnsiTheme="majorHAnsi" w:cstheme="majorHAnsi"/>
                <w:sz w:val="20"/>
                <w:szCs w:val="20"/>
              </w:rPr>
              <w:t xml:space="preserve"> directo de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las familias productoras </w:t>
            </w:r>
            <w:r w:rsidRPr="00B06A2A">
              <w:rPr>
                <w:rFonts w:asciiTheme="majorHAnsi" w:hAnsiTheme="majorHAnsi" w:cstheme="majorHAnsi"/>
                <w:sz w:val="20"/>
                <w:szCs w:val="20"/>
              </w:rPr>
              <w:t xml:space="preserve">al consumidor. </w:t>
            </w:r>
          </w:p>
          <w:p w14:paraId="33A7C5B4" w14:textId="77777777" w:rsidR="008F3DA6" w:rsidRDefault="008F3DA6" w:rsidP="008F3DA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06A2A">
              <w:rPr>
                <w:rFonts w:asciiTheme="majorHAnsi" w:hAnsiTheme="majorHAnsi" w:cstheme="majorHAnsi"/>
                <w:sz w:val="20"/>
                <w:szCs w:val="20"/>
              </w:rPr>
              <w:t>Limitado conocimiento y acceso a c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ircuitos </w:t>
            </w:r>
            <w:r w:rsidRPr="00B06A2A">
              <w:rPr>
                <w:rFonts w:asciiTheme="majorHAnsi" w:hAnsiTheme="majorHAnsi" w:cstheme="majorHAnsi"/>
                <w:sz w:val="20"/>
                <w:szCs w:val="20"/>
              </w:rPr>
              <w:t>de comerci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alización</w:t>
            </w:r>
            <w:r w:rsidRPr="00B06A2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por parte de las familias productoras.</w:t>
            </w:r>
          </w:p>
          <w:p w14:paraId="3D25D7B7" w14:textId="465851B9" w:rsidR="008F3DA6" w:rsidRPr="00C25495" w:rsidRDefault="008F3DA6" w:rsidP="008F3DA6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Familias consumidoras no acceden a hortalizas de calidad producidas en invernaderos.</w:t>
            </w:r>
            <w:r w:rsidRPr="00B06A2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8F3DA6" w:rsidRPr="0060706E" w14:paraId="06F61B31" w14:textId="77777777" w:rsidTr="00BB7BF6">
        <w:trPr>
          <w:trHeight w:val="636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7F547CB" w14:textId="24CE025B" w:rsidR="008F3DA6" w:rsidRPr="00677765" w:rsidRDefault="008F3DA6" w:rsidP="008F3DA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7. Oportunidades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181FC67" w14:textId="77777777" w:rsidR="008F3DA6" w:rsidRDefault="008F3DA6" w:rsidP="008F3DA6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926D9">
              <w:rPr>
                <w:rFonts w:asciiTheme="majorHAnsi" w:hAnsiTheme="majorHAnsi" w:cstheme="majorHAnsi"/>
                <w:sz w:val="20"/>
                <w:szCs w:val="20"/>
              </w:rPr>
              <w:t>Política departamental de apoyo a la comercialización en circuitos cortos de hortalizas que se producen en invernaderos</w:t>
            </w:r>
          </w:p>
          <w:p w14:paraId="32BCD868" w14:textId="77777777" w:rsidR="008F3DA6" w:rsidRDefault="008F3DA6" w:rsidP="008F3DA6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679F2">
              <w:rPr>
                <w:rFonts w:asciiTheme="majorHAnsi" w:hAnsiTheme="majorHAnsi" w:cstheme="majorHAnsi"/>
                <w:sz w:val="20"/>
                <w:szCs w:val="20"/>
              </w:rPr>
              <w:t xml:space="preserve">Aumento del segmento de mercado interesado en la compra directa a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familias </w:t>
            </w:r>
            <w:r w:rsidRPr="004679F2">
              <w:rPr>
                <w:rFonts w:asciiTheme="majorHAnsi" w:hAnsiTheme="majorHAnsi" w:cstheme="majorHAnsi"/>
                <w:sz w:val="20"/>
                <w:szCs w:val="20"/>
              </w:rPr>
              <w:t>productor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as.</w:t>
            </w:r>
          </w:p>
          <w:p w14:paraId="77D023B0" w14:textId="11C6D138" w:rsidR="008F3DA6" w:rsidRPr="00550C07" w:rsidRDefault="008F3DA6" w:rsidP="008F3DA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679F2">
              <w:rPr>
                <w:rFonts w:asciiTheme="majorHAnsi" w:hAnsiTheme="majorHAnsi" w:cstheme="majorHAnsi"/>
                <w:sz w:val="20"/>
                <w:szCs w:val="20"/>
              </w:rPr>
              <w:t>Productos diversos y de calidad que pueden ser comercializados bajo este mecanismo.</w:t>
            </w:r>
          </w:p>
        </w:tc>
      </w:tr>
      <w:tr w:rsidR="008F3DA6" w:rsidRPr="0060706E" w14:paraId="184A2700" w14:textId="77777777" w:rsidTr="005014D4">
        <w:trPr>
          <w:trHeight w:val="501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8B5391D" w14:textId="43356793" w:rsidR="008F3DA6" w:rsidRPr="00677765" w:rsidRDefault="008F3DA6" w:rsidP="008F3DA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8. Soluciones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0E3F0E8" w14:textId="77777777" w:rsidR="008F3DA6" w:rsidRPr="00614730" w:rsidRDefault="008F3DA6" w:rsidP="008F3DA6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14730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 xml:space="preserve">En el marco del convenio interinstitucional con el </w:t>
            </w:r>
            <w:r w:rsidRPr="00614730">
              <w:rPr>
                <w:rFonts w:asciiTheme="majorHAnsi" w:hAnsiTheme="majorHAnsi" w:cstheme="majorHAnsi"/>
                <w:sz w:val="20"/>
                <w:szCs w:val="20"/>
              </w:rPr>
              <w:t xml:space="preserve">Gobierno Autónomo Departamental de Oruro </w:t>
            </w:r>
            <w:r w:rsidRPr="00614730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>y el Proyecto Mercados Inclusivos se estableció una agenda de trabajo institucional para trabajar el fortalecimiento de capacidades de las familias productoras.</w:t>
            </w:r>
          </w:p>
          <w:p w14:paraId="739DF7ED" w14:textId="77777777" w:rsidR="008F3DA6" w:rsidRDefault="008F3DA6" w:rsidP="008F3DA6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>Fortalecimiento de capacidades de promotoras/es y líderes comunitarios en producción, post cosecha y comercialización.</w:t>
            </w:r>
          </w:p>
          <w:p w14:paraId="0E3D44D9" w14:textId="77777777" w:rsidR="008F3DA6" w:rsidRDefault="008F3DA6" w:rsidP="008F3DA6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260053">
              <w:rPr>
                <w:rFonts w:asciiTheme="majorHAnsi" w:hAnsiTheme="majorHAnsi" w:cstheme="majorHAnsi"/>
                <w:sz w:val="20"/>
                <w:szCs w:val="20"/>
              </w:rPr>
              <w:t>De manera concertada y el marco de un proceso de asistencia técnica que mejora sus condiciones de acceso a mercados, productor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as/</w:t>
            </w:r>
            <w:r w:rsidRPr="00260053">
              <w:rPr>
                <w:rFonts w:asciiTheme="majorHAnsi" w:hAnsiTheme="majorHAnsi" w:cstheme="majorHAnsi"/>
                <w:sz w:val="20"/>
                <w:szCs w:val="20"/>
              </w:rPr>
              <w:t xml:space="preserve">es orureños de hortalizas adoptaron a Pacha como la marca comercial que los identifica. </w:t>
            </w:r>
          </w:p>
          <w:p w14:paraId="5F86F526" w14:textId="77777777" w:rsidR="008F3DA6" w:rsidRDefault="008F3DA6" w:rsidP="008F3DA6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P</w:t>
            </w:r>
            <w:r w:rsidRPr="00260053">
              <w:rPr>
                <w:rFonts w:asciiTheme="majorHAnsi" w:hAnsiTheme="majorHAnsi" w:cstheme="majorHAnsi"/>
                <w:sz w:val="20"/>
                <w:szCs w:val="20"/>
              </w:rPr>
              <w:t xml:space="preserve">roceso de fortalecimiento que busca la incorporación de innovaciones como la cosecha de agua de lluvia y el uso de energía solar para riego en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invernaderos</w:t>
            </w:r>
            <w:r w:rsidRPr="00260053">
              <w:rPr>
                <w:rFonts w:asciiTheme="majorHAnsi" w:hAnsiTheme="majorHAnsi" w:cstheme="majorHAnsi"/>
                <w:sz w:val="20"/>
                <w:szCs w:val="20"/>
              </w:rPr>
              <w:t>, que, además de mejorar los ingresos de las unidades productivas familiares busca una adaptación gradual al cambio climático.</w:t>
            </w:r>
          </w:p>
          <w:p w14:paraId="5777951C" w14:textId="77777777" w:rsidR="008F3DA6" w:rsidRDefault="008F3DA6" w:rsidP="008F3DA6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Uso de lavaderos y salas de empaque para la generación de valor agregado a las hortalizas.</w:t>
            </w:r>
          </w:p>
          <w:p w14:paraId="21A03900" w14:textId="77777777" w:rsidR="008F3DA6" w:rsidRDefault="008F3DA6" w:rsidP="008F3DA6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Desarrollo de circuitos cortos de comercialización para hortalizas producidas en invernaderos en la ciudad de Oruro y otras poblaciones intermedias (Huanuni, Caracollo, Challapata, entre otras).</w:t>
            </w:r>
          </w:p>
          <w:p w14:paraId="5B5CF5AF" w14:textId="1AB78912" w:rsidR="008F3DA6" w:rsidRPr="006C312D" w:rsidRDefault="008F3DA6" w:rsidP="008F3DA6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Transformación de hortalizas para el desarrollo de línea de sazonadores de uso diario.</w:t>
            </w:r>
          </w:p>
        </w:tc>
      </w:tr>
      <w:tr w:rsidR="008F3DA6" w:rsidRPr="0060706E" w14:paraId="5BE08046" w14:textId="77777777" w:rsidTr="004603C7">
        <w:trPr>
          <w:trHeight w:val="841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4" w:space="0" w:color="3B8493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61FFD07" w14:textId="7A0B2532" w:rsidR="008F3DA6" w:rsidRPr="00677765" w:rsidRDefault="008F3DA6" w:rsidP="008F3DA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lastRenderedPageBreak/>
              <w:t>9. Descripción de la intervención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B8F312B" w14:textId="77777777" w:rsidR="008F3DA6" w:rsidRPr="0085692C" w:rsidRDefault="008F3DA6" w:rsidP="00D71EC9">
            <w:pPr>
              <w:spacing w:after="80" w:line="276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s-GT"/>
              </w:rPr>
            </w:pPr>
            <w:r w:rsidRPr="0085692C">
              <w:rPr>
                <w:rFonts w:asciiTheme="majorHAnsi" w:eastAsia="Times New Roman" w:hAnsiTheme="majorHAnsi" w:cstheme="majorHAnsi"/>
                <w:sz w:val="20"/>
                <w:szCs w:val="20"/>
                <w:lang w:eastAsia="es-GT"/>
              </w:rPr>
              <w:t>Mediante acciones de fortalecimiento de capacidades y asistencia técnica a las familias productoras por parte de la Gobernación de Oruro y otras instituciones de apoyo (ONG) se ha innovado y mejorado la producción de hortalizas en invernaderos, así como los procesos de cosecha, post cosecha y comercialización.</w:t>
            </w:r>
          </w:p>
          <w:p w14:paraId="1F5E2F8A" w14:textId="77777777" w:rsidR="008F3DA6" w:rsidRPr="0085692C" w:rsidRDefault="008F3DA6" w:rsidP="00D71EC9">
            <w:pPr>
              <w:spacing w:after="80" w:line="276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val="es-BO" w:eastAsia="es-BO"/>
              </w:rPr>
            </w:pPr>
            <w:r w:rsidRPr="0085692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Se </w:t>
            </w:r>
            <w:r w:rsidRPr="0085692C">
              <w:rPr>
                <w:rFonts w:asciiTheme="majorHAnsi" w:eastAsia="Times New Roman" w:hAnsiTheme="majorHAnsi" w:cstheme="majorHAnsi"/>
                <w:sz w:val="20"/>
                <w:szCs w:val="20"/>
                <w:lang w:eastAsia="es-GT"/>
              </w:rPr>
              <w:t>facilitó</w:t>
            </w:r>
            <w:r w:rsidRPr="0085692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a las mujeres el acceso a mercados y fortalecimiento de capacidades para la comercialización para acceder a mercados locales. Por ej. creación participativa de la marca “Pacha” (APROADOR)</w:t>
            </w:r>
            <w:r w:rsidRPr="0085692C">
              <w:rPr>
                <w:rStyle w:val="superscript"/>
                <w:rFonts w:asciiTheme="majorHAnsi" w:hAnsiTheme="majorHAnsi" w:cstheme="majorHAnsi"/>
                <w:color w:val="000000"/>
                <w:sz w:val="20"/>
                <w:szCs w:val="20"/>
                <w:vertAlign w:val="superscript"/>
              </w:rPr>
              <w:t>1</w:t>
            </w:r>
            <w:r w:rsidRPr="0085692C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para la producción de hortalizas ecológicas en el departamento de Oruro, con buenas prácticas de postcosecha, fortalecimiento de habilidades de negociación y procesos de transformación (sazonadores con productos ecológicos).</w:t>
            </w:r>
          </w:p>
          <w:p w14:paraId="7B5290B4" w14:textId="77777777" w:rsidR="008F3DA6" w:rsidRPr="0085692C" w:rsidRDefault="008F3DA6" w:rsidP="00D71EC9">
            <w:pPr>
              <w:spacing w:after="80" w:line="276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es-GT"/>
              </w:rPr>
            </w:pPr>
            <w:r w:rsidRPr="0085692C">
              <w:rPr>
                <w:rFonts w:asciiTheme="majorHAnsi" w:eastAsia="Times New Roman" w:hAnsiTheme="majorHAnsi" w:cstheme="majorHAnsi"/>
                <w:sz w:val="20"/>
                <w:szCs w:val="20"/>
                <w:lang w:eastAsia="es-GT"/>
              </w:rPr>
              <w:t>La asistencia técnica contribuyó a la obtención del Sistema Participativo de Garantía (SPG) con el que las familias productoras se comprometen a una producción ecológica y saludable mejorando sus condiciones de acceso a mercados que valoran lo ecológico como restaurantes, hoteles y supermercados.</w:t>
            </w:r>
          </w:p>
          <w:p w14:paraId="778246BC" w14:textId="298645D9" w:rsidR="008F3DA6" w:rsidRPr="008E4546" w:rsidRDefault="008F3DA6" w:rsidP="00D71EC9">
            <w:pPr>
              <w:spacing w:after="80"/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85692C">
              <w:rPr>
                <w:rFonts w:asciiTheme="majorHAnsi" w:eastAsia="Times New Roman" w:hAnsiTheme="majorHAnsi" w:cstheme="majorHAnsi"/>
                <w:sz w:val="20"/>
                <w:szCs w:val="20"/>
                <w:lang w:eastAsia="es-GT"/>
              </w:rPr>
              <w:t>Las familias consumidoras de la ciudad de Oruro y otras poblaciones intermedias acceden a productos frescos mediante ferias semanales, donde se venden hortalizas, lácteos y granos andinos. Además, se han establecido puntos de venta de hortalizas ecológicas en varios lugares de la ciudad de Oruro.</w:t>
            </w:r>
          </w:p>
        </w:tc>
      </w:tr>
      <w:tr w:rsidR="008F3DA6" w:rsidRPr="0060706E" w14:paraId="4148D7FE" w14:textId="77777777" w:rsidTr="008F3DA6">
        <w:trPr>
          <w:trHeight w:val="920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EA5DF83" w14:textId="0A5C8713" w:rsidR="008F3DA6" w:rsidRPr="00677765" w:rsidRDefault="008F3DA6" w:rsidP="008F3DA6">
            <w:pPr>
              <w:rPr>
                <w:b/>
                <w:bCs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 xml:space="preserve">10. Impactos 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AAF158C" w14:textId="0677BC27" w:rsidR="008F3DA6" w:rsidRDefault="008F3DA6" w:rsidP="008F3DA6">
            <w:pPr>
              <w:pStyle w:val="Default"/>
              <w:jc w:val="both"/>
              <w:rPr>
                <w:rFonts w:asciiTheme="majorHAnsi" w:eastAsia="ヒラギノ角ゴ Pro W3" w:hAnsiTheme="majorHAnsi" w:cstheme="majorHAnsi"/>
                <w:b/>
                <w:bCs/>
                <w:color w:val="3B8493"/>
                <w:sz w:val="20"/>
                <w:szCs w:val="20"/>
              </w:rPr>
            </w:pPr>
            <w:r>
              <w:rPr>
                <w:rFonts w:asciiTheme="majorHAnsi" w:eastAsia="ヒラギノ角ゴ Pro W3" w:hAnsiTheme="majorHAnsi" w:cstheme="majorHAnsi"/>
                <w:b/>
                <w:bCs/>
                <w:color w:val="3B8493"/>
                <w:sz w:val="20"/>
                <w:szCs w:val="20"/>
              </w:rPr>
              <w:t>GRUPO META</w:t>
            </w:r>
            <w:r w:rsidRPr="00E45FEF">
              <w:rPr>
                <w:rFonts w:asciiTheme="majorHAnsi" w:eastAsia="ヒラギノ角ゴ Pro W3" w:hAnsiTheme="majorHAnsi" w:cstheme="majorHAnsi"/>
                <w:b/>
                <w:bCs/>
                <w:color w:val="3B8493"/>
                <w:sz w:val="20"/>
                <w:szCs w:val="20"/>
              </w:rPr>
              <w:t>:</w:t>
            </w:r>
          </w:p>
          <w:p w14:paraId="5CC4F728" w14:textId="77777777" w:rsidR="008F3DA6" w:rsidRPr="00F96A39" w:rsidRDefault="008F3DA6" w:rsidP="008F3DA6">
            <w:pPr>
              <w:pStyle w:val="Default"/>
              <w:jc w:val="both"/>
              <w:rPr>
                <w:rFonts w:asciiTheme="majorHAnsi" w:eastAsia="ヒラギノ角ゴ Pro W3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eastAsia="ヒラギノ角ゴ Pro W3" w:hAnsiTheme="majorHAnsi" w:cstheme="majorHAnsi"/>
                <w:b/>
                <w:bCs/>
                <w:sz w:val="20"/>
                <w:szCs w:val="20"/>
                <w:lang w:val="es-ES_tradnl"/>
              </w:rPr>
              <w:t>Acceso</w:t>
            </w:r>
          </w:p>
          <w:p w14:paraId="6B616274" w14:textId="77777777" w:rsidR="008F3DA6" w:rsidRPr="008F3DA6" w:rsidRDefault="008F3DA6" w:rsidP="008F3DA6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2" w:lineRule="auto"/>
              <w:ind w:right="542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8F3DA6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Acceden a nuevos mercados para sus productos de calidad. </w:t>
            </w:r>
          </w:p>
          <w:p w14:paraId="120AF574" w14:textId="77777777" w:rsidR="008F3DA6" w:rsidRPr="008F3DA6" w:rsidRDefault="008F3DA6" w:rsidP="008F3DA6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2" w:lineRule="auto"/>
              <w:ind w:right="542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8F3DA6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Acceden a capacitación en producción, comercialización con énfasis en costos de producción, postcosecha y comercialización.</w:t>
            </w:r>
          </w:p>
          <w:p w14:paraId="45740A98" w14:textId="77777777" w:rsidR="008F3DA6" w:rsidRPr="00F96A39" w:rsidRDefault="008F3DA6" w:rsidP="008F3DA6">
            <w:pPr>
              <w:pStyle w:val="Default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Mejora</w:t>
            </w:r>
          </w:p>
          <w:p w14:paraId="0FC7386C" w14:textId="7FA77750" w:rsidR="008F3DA6" w:rsidRPr="00F96A39" w:rsidRDefault="008F3DA6" w:rsidP="008F3DA6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2" w:lineRule="auto"/>
              <w:ind w:right="542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Mejora</w:t>
            </w:r>
            <w:r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 de la comercialización de productos frescos </w:t>
            </w:r>
          </w:p>
          <w:p w14:paraId="68CC3A7C" w14:textId="77777777" w:rsidR="008F3DA6" w:rsidRPr="00F96A39" w:rsidRDefault="008F3DA6" w:rsidP="008F3DA6">
            <w:pPr>
              <w:pStyle w:val="Default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F96A3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Impacto</w:t>
            </w:r>
          </w:p>
          <w:p w14:paraId="7677227A" w14:textId="77777777" w:rsidR="008F3DA6" w:rsidRPr="008F3DA6" w:rsidRDefault="008F3DA6" w:rsidP="008F3DA6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2" w:lineRule="auto"/>
              <w:ind w:right="542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8F3DA6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Incrementan sus ingresos</w:t>
            </w:r>
          </w:p>
          <w:p w14:paraId="5372A598" w14:textId="77777777" w:rsidR="008F3DA6" w:rsidRDefault="008F3DA6" w:rsidP="008F3DA6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2" w:lineRule="auto"/>
              <w:ind w:right="542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8F3DA6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Ofertan producto de calidad a consumidoras/es finales del subsidio de lactancia</w:t>
            </w:r>
          </w:p>
          <w:p w14:paraId="74E86B42" w14:textId="77777777" w:rsidR="00D71EC9" w:rsidRPr="008F3DA6" w:rsidRDefault="00D71EC9" w:rsidP="00D71EC9">
            <w:pPr>
              <w:pStyle w:val="Prrafodelista"/>
              <w:autoSpaceDE w:val="0"/>
              <w:autoSpaceDN w:val="0"/>
              <w:adjustRightInd w:val="0"/>
              <w:spacing w:line="242" w:lineRule="auto"/>
              <w:ind w:right="542"/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</w:p>
          <w:p w14:paraId="0826C9D3" w14:textId="74B80A44" w:rsidR="008F3DA6" w:rsidRPr="00D21679" w:rsidRDefault="008F3DA6" w:rsidP="008F3DA6">
            <w:pPr>
              <w:pStyle w:val="Default"/>
              <w:jc w:val="both"/>
              <w:rPr>
                <w:rFonts w:asciiTheme="majorHAnsi" w:eastAsia="ヒラギノ角ゴ Pro W3" w:hAnsiTheme="majorHAnsi" w:cstheme="majorHAnsi"/>
                <w:b/>
                <w:bCs/>
                <w:color w:val="3B8493"/>
                <w:sz w:val="20"/>
                <w:szCs w:val="20"/>
              </w:rPr>
            </w:pPr>
            <w:r>
              <w:rPr>
                <w:rFonts w:asciiTheme="majorHAnsi" w:eastAsia="ヒラギノ角ゴ Pro W3" w:hAnsiTheme="majorHAnsi" w:cstheme="majorHAnsi"/>
                <w:b/>
                <w:bCs/>
                <w:color w:val="3B8493"/>
                <w:sz w:val="20"/>
                <w:szCs w:val="20"/>
              </w:rPr>
              <w:t>ACTORES DEL SISTEMA</w:t>
            </w:r>
            <w:r w:rsidRPr="00E45FEF">
              <w:rPr>
                <w:rFonts w:asciiTheme="majorHAnsi" w:eastAsia="ヒラギノ角ゴ Pro W3" w:hAnsiTheme="majorHAnsi" w:cstheme="majorHAnsi"/>
                <w:b/>
                <w:bCs/>
                <w:color w:val="3B8493"/>
                <w:sz w:val="20"/>
                <w:szCs w:val="20"/>
              </w:rPr>
              <w:t>:</w:t>
            </w:r>
          </w:p>
          <w:p w14:paraId="41FD8558" w14:textId="77777777" w:rsidR="008F3DA6" w:rsidRPr="00CB79CC" w:rsidRDefault="008F3DA6" w:rsidP="008F3DA6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B79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Mejora</w:t>
            </w:r>
          </w:p>
          <w:p w14:paraId="2CB1E198" w14:textId="77777777" w:rsidR="008F3DA6" w:rsidRPr="00D71EC9" w:rsidRDefault="008F3DA6" w:rsidP="008F3DA6">
            <w:pPr>
              <w:pStyle w:val="Default"/>
              <w:numPr>
                <w:ilvl w:val="0"/>
                <w:numId w:val="35"/>
              </w:numPr>
              <w:jc w:val="both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</w:pPr>
            <w:r w:rsidRPr="00D71EC9">
              <w:rPr>
                <w:rFonts w:asciiTheme="majorHAnsi" w:hAnsiTheme="majorHAnsi" w:cstheme="majorHAnsi"/>
                <w:sz w:val="20"/>
                <w:szCs w:val="20"/>
              </w:rPr>
              <w:t>Logros de objetivos institucionales</w:t>
            </w:r>
          </w:p>
          <w:p w14:paraId="3F2841E3" w14:textId="77777777" w:rsidR="008F3DA6" w:rsidRPr="00D71EC9" w:rsidRDefault="008F3DA6" w:rsidP="008F3DA6">
            <w:pPr>
              <w:pStyle w:val="Default"/>
              <w:numPr>
                <w:ilvl w:val="0"/>
                <w:numId w:val="35"/>
              </w:numPr>
              <w:jc w:val="both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D71EC9">
              <w:rPr>
                <w:rFonts w:asciiTheme="majorHAnsi" w:hAnsiTheme="majorHAnsi" w:cstheme="majorHAnsi"/>
                <w:sz w:val="20"/>
                <w:szCs w:val="20"/>
              </w:rPr>
              <w:t>Cumplimiento de metas operativas</w:t>
            </w:r>
          </w:p>
          <w:p w14:paraId="067467C0" w14:textId="77777777" w:rsidR="008F3DA6" w:rsidRPr="00D71EC9" w:rsidRDefault="008F3DA6" w:rsidP="008F3DA6">
            <w:pPr>
              <w:pStyle w:val="Default"/>
              <w:numPr>
                <w:ilvl w:val="0"/>
                <w:numId w:val="35"/>
              </w:numPr>
              <w:jc w:val="both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D71EC9">
              <w:rPr>
                <w:rFonts w:asciiTheme="majorHAnsi" w:hAnsiTheme="majorHAnsi" w:cstheme="majorHAnsi"/>
                <w:sz w:val="20"/>
                <w:szCs w:val="20"/>
              </w:rPr>
              <w:t>Contribuyen a la seguridad y soberanía alimentaria</w:t>
            </w:r>
          </w:p>
          <w:p w14:paraId="3ABCF2C3" w14:textId="77777777" w:rsidR="008F3DA6" w:rsidRPr="00D71EC9" w:rsidRDefault="008F3DA6" w:rsidP="008F3DA6">
            <w:pPr>
              <w:pStyle w:val="Default"/>
              <w:numPr>
                <w:ilvl w:val="0"/>
                <w:numId w:val="35"/>
              </w:numPr>
              <w:jc w:val="both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D71EC9">
              <w:rPr>
                <w:rFonts w:asciiTheme="majorHAnsi" w:hAnsiTheme="majorHAnsi" w:cstheme="majorHAnsi"/>
                <w:sz w:val="20"/>
                <w:szCs w:val="20"/>
              </w:rPr>
              <w:t>Incrementan ventas de insumos, materiales y servicios</w:t>
            </w:r>
          </w:p>
          <w:p w14:paraId="7DB9FDA6" w14:textId="77777777" w:rsidR="008F3DA6" w:rsidRPr="00D71EC9" w:rsidRDefault="008F3DA6" w:rsidP="008F3DA6">
            <w:pPr>
              <w:pStyle w:val="Default"/>
              <w:numPr>
                <w:ilvl w:val="0"/>
                <w:numId w:val="35"/>
              </w:numPr>
              <w:jc w:val="both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D71EC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Capacidad de apoyo a familias productoras</w:t>
            </w:r>
          </w:p>
          <w:p w14:paraId="6344CF33" w14:textId="77777777" w:rsidR="008F3DA6" w:rsidRPr="00D71EC9" w:rsidRDefault="008F3DA6" w:rsidP="008F3DA6">
            <w:pPr>
              <w:pStyle w:val="Default"/>
              <w:numPr>
                <w:ilvl w:val="0"/>
                <w:numId w:val="35"/>
              </w:numPr>
              <w:jc w:val="both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D71EC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lastRenderedPageBreak/>
              <w:t>Ganan credibilidad y mejoran la gobernabilidad de su gestión</w:t>
            </w:r>
          </w:p>
          <w:p w14:paraId="61CDC825" w14:textId="77777777" w:rsidR="008F3DA6" w:rsidRPr="00D71EC9" w:rsidRDefault="008F3DA6" w:rsidP="008F3DA6">
            <w:pPr>
              <w:pStyle w:val="Default"/>
              <w:numPr>
                <w:ilvl w:val="0"/>
                <w:numId w:val="35"/>
              </w:numPr>
              <w:jc w:val="both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</w:pPr>
            <w:r w:rsidRPr="00D71EC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Los transformadores compran productos de mejor calidad</w:t>
            </w:r>
          </w:p>
          <w:p w14:paraId="54FE9C76" w14:textId="77777777" w:rsidR="008F3DA6" w:rsidRPr="00D71EC9" w:rsidRDefault="008F3DA6" w:rsidP="008F3DA6">
            <w:pPr>
              <w:pStyle w:val="Default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</w:pPr>
            <w:r w:rsidRPr="00D71EC9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Impacto</w:t>
            </w:r>
          </w:p>
          <w:p w14:paraId="04A822B9" w14:textId="4C4C2129" w:rsidR="008F3DA6" w:rsidRPr="002E773F" w:rsidRDefault="008F3DA6" w:rsidP="008F3DA6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2" w:lineRule="auto"/>
              <w:ind w:right="5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71EC9">
              <w:rPr>
                <w:rFonts w:asciiTheme="majorHAnsi" w:hAnsiTheme="majorHAnsi" w:cstheme="majorHAnsi"/>
                <w:sz w:val="20"/>
                <w:szCs w:val="20"/>
              </w:rPr>
              <w:t>Mayor número de familias beneficiarias</w:t>
            </w:r>
          </w:p>
        </w:tc>
      </w:tr>
      <w:tr w:rsidR="008F3DA6" w:rsidRPr="0060706E" w14:paraId="508D68AC" w14:textId="77777777" w:rsidTr="00D21679">
        <w:trPr>
          <w:trHeight w:val="175"/>
          <w:jc w:val="center"/>
        </w:trPr>
        <w:tc>
          <w:tcPr>
            <w:tcW w:w="2012" w:type="dxa"/>
            <w:vMerge w:val="restart"/>
            <w:tcBorders>
              <w:top w:val="single" w:sz="18" w:space="0" w:color="FFFFFF"/>
              <w:left w:val="single" w:sz="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465CB95" w14:textId="684929CD" w:rsidR="008F3DA6" w:rsidRPr="00677765" w:rsidRDefault="008F3DA6" w:rsidP="008F3DA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lastRenderedPageBreak/>
              <w:t>11. Aspectos Transversales</w:t>
            </w:r>
          </w:p>
        </w:tc>
        <w:tc>
          <w:tcPr>
            <w:tcW w:w="2715" w:type="dxa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4" w:space="0" w:color="FFFFFF" w:themeColor="background1"/>
            </w:tcBorders>
            <w:shd w:val="clear" w:color="auto" w:fill="3B8493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E17C7AD" w14:textId="77777777" w:rsidR="008F3DA6" w:rsidRPr="00695057" w:rsidRDefault="008F3DA6" w:rsidP="008F3DA6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</w:pPr>
            <w:r w:rsidRPr="00695057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  <w:t>Empoderamiento de las mujeres</w:t>
            </w:r>
          </w:p>
        </w:tc>
        <w:tc>
          <w:tcPr>
            <w:tcW w:w="2498" w:type="dxa"/>
            <w:tcBorders>
              <w:top w:val="single" w:sz="8" w:space="0" w:color="3B8493"/>
              <w:left w:val="single" w:sz="4" w:space="0" w:color="FFFFFF" w:themeColor="background1"/>
              <w:bottom w:val="single" w:sz="8" w:space="0" w:color="3B8493"/>
              <w:right w:val="single" w:sz="4" w:space="0" w:color="FFFFFF" w:themeColor="background1"/>
            </w:tcBorders>
            <w:shd w:val="clear" w:color="auto" w:fill="3B8493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1542CE3" w14:textId="37C78BDC" w:rsidR="008F3DA6" w:rsidRPr="00695057" w:rsidRDefault="008F3DA6" w:rsidP="008F3DA6">
            <w:pPr>
              <w:tabs>
                <w:tab w:val="left" w:pos="416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</w:pPr>
            <w:r w:rsidRPr="00695057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  <w:t xml:space="preserve">Cambio climático </w:t>
            </w:r>
          </w:p>
        </w:tc>
        <w:tc>
          <w:tcPr>
            <w:tcW w:w="2773" w:type="dxa"/>
            <w:tcBorders>
              <w:top w:val="single" w:sz="8" w:space="0" w:color="3B8493"/>
              <w:left w:val="single" w:sz="4" w:space="0" w:color="FFFFFF" w:themeColor="background1"/>
              <w:bottom w:val="single" w:sz="8" w:space="0" w:color="3B8493"/>
              <w:right w:val="single" w:sz="8" w:space="0" w:color="3B8493"/>
            </w:tcBorders>
            <w:shd w:val="clear" w:color="auto" w:fill="3B8493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D98F8CB" w14:textId="31C718A8" w:rsidR="008F3DA6" w:rsidRPr="00695057" w:rsidRDefault="008F3DA6" w:rsidP="008F3DA6">
            <w:pPr>
              <w:tabs>
                <w:tab w:val="left" w:pos="939"/>
                <w:tab w:val="center" w:pos="1252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</w:pPr>
            <w:r w:rsidRPr="00695057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  <w:t>Gobernabilidad</w:t>
            </w:r>
          </w:p>
        </w:tc>
      </w:tr>
      <w:tr w:rsidR="008F3DA6" w:rsidRPr="0060706E" w14:paraId="0D59D4EA" w14:textId="77777777" w:rsidTr="00D21679">
        <w:trPr>
          <w:trHeight w:val="1204"/>
          <w:jc w:val="center"/>
        </w:trPr>
        <w:tc>
          <w:tcPr>
            <w:tcW w:w="2012" w:type="dxa"/>
            <w:vMerge/>
            <w:tcBorders>
              <w:left w:val="single" w:sz="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9A7B916" w14:textId="77777777" w:rsidR="008F3DA6" w:rsidRPr="00677765" w:rsidRDefault="008F3DA6" w:rsidP="008F3DA6">
            <w:pPr>
              <w:rPr>
                <w:b/>
                <w:color w:val="3B8493"/>
                <w:sz w:val="20"/>
                <w:szCs w:val="20"/>
                <w:lang w:val="es-US"/>
              </w:rPr>
            </w:pPr>
          </w:p>
        </w:tc>
        <w:tc>
          <w:tcPr>
            <w:tcW w:w="2715" w:type="dxa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4" w:space="0" w:color="3B8493"/>
            </w:tcBorders>
            <w:shd w:val="clear" w:color="auto" w:fill="FFFFFF" w:themeFill="background1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642F10D" w14:textId="77777777" w:rsidR="008F3DA6" w:rsidRPr="00D71EC9" w:rsidRDefault="008F3DA6" w:rsidP="008F3DA6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rPr>
                <w:rFonts w:asciiTheme="majorHAnsi" w:hAnsiTheme="majorHAnsi" w:cstheme="majorHAnsi"/>
                <w:b/>
                <w:sz w:val="20"/>
                <w:szCs w:val="20"/>
                <w:lang w:val="es-US"/>
              </w:rPr>
            </w:pPr>
            <w:r w:rsidRPr="00D71EC9">
              <w:rPr>
                <w:rFonts w:asciiTheme="majorHAnsi" w:hAnsiTheme="majorHAnsi" w:cstheme="majorHAnsi"/>
                <w:b/>
                <w:sz w:val="20"/>
                <w:szCs w:val="20"/>
                <w:lang w:val="es-US"/>
              </w:rPr>
              <w:t>Mujeres comercializan la producción:</w:t>
            </w:r>
          </w:p>
          <w:p w14:paraId="62443A80" w14:textId="61266B05" w:rsidR="008F3DA6" w:rsidRPr="00D71EC9" w:rsidRDefault="008F3DA6" w:rsidP="008F3DA6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sz w:val="20"/>
                <w:szCs w:val="20"/>
                <w:lang w:val="es-US"/>
              </w:rPr>
            </w:pPr>
            <w:r w:rsidRPr="00D71EC9"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  <w:t>Fortalecimiento de capacidades, se mejoran las capacidades de negociación con base a costos de producción y algunas mujeres realizan procesos de transformación de hortalizas a sazonadores</w:t>
            </w:r>
          </w:p>
        </w:tc>
        <w:tc>
          <w:tcPr>
            <w:tcW w:w="2498" w:type="dxa"/>
            <w:tcBorders>
              <w:top w:val="single" w:sz="8" w:space="0" w:color="3B8493"/>
              <w:left w:val="single" w:sz="4" w:space="0" w:color="3B8493"/>
              <w:bottom w:val="single" w:sz="8" w:space="0" w:color="3B8493"/>
              <w:right w:val="single" w:sz="8" w:space="0" w:color="3B8493"/>
            </w:tcBorders>
            <w:shd w:val="clear" w:color="auto" w:fill="FFFFFF" w:themeFill="background1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E8523ED" w14:textId="727C02CB" w:rsidR="008F3DA6" w:rsidRPr="00D71EC9" w:rsidRDefault="008F3DA6" w:rsidP="008F3DA6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sz w:val="20"/>
                <w:szCs w:val="20"/>
                <w:lang w:val="es-US"/>
              </w:rPr>
            </w:pPr>
            <w:r w:rsidRPr="00D71EC9">
              <w:rPr>
                <w:rFonts w:asciiTheme="majorHAnsi" w:hAnsiTheme="majorHAnsi" w:cstheme="majorHAnsi"/>
                <w:b/>
                <w:sz w:val="20"/>
                <w:szCs w:val="20"/>
                <w:lang w:val="es-US"/>
              </w:rPr>
              <w:t xml:space="preserve">Familias productoras </w:t>
            </w:r>
            <w:r w:rsidRPr="00D71EC9"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  <w:t>han generado un proceso que les permite producir hortalizas en condiciones controlas y tienen un sistema resiliente ante los efectos del cambio climático</w:t>
            </w:r>
          </w:p>
        </w:tc>
        <w:tc>
          <w:tcPr>
            <w:tcW w:w="2773" w:type="dxa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shd w:val="clear" w:color="auto" w:fill="FFFFFF" w:themeFill="background1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7CA7791" w14:textId="474522F6" w:rsidR="008F3DA6" w:rsidRPr="00D71EC9" w:rsidRDefault="008F3DA6" w:rsidP="008F3DA6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</w:pPr>
            <w:r w:rsidRPr="00D71EC9"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  <w:t>Se promueve el posicionamiento de pequeñas/os productores en su rol de abastecimiento de alimentos fortaleciendo la articulación mediante circuitos cortos de comercialización</w:t>
            </w:r>
          </w:p>
        </w:tc>
      </w:tr>
    </w:tbl>
    <w:p w14:paraId="2E4B6651" w14:textId="0D29B761" w:rsidR="0064562B" w:rsidRDefault="0064562B" w:rsidP="00801574">
      <w:pPr>
        <w:pStyle w:val="Prrafodelista"/>
        <w:ind w:left="360"/>
      </w:pPr>
    </w:p>
    <w:sectPr w:rsidR="0064562B" w:rsidSect="008555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607" w:right="1701" w:bottom="1122" w:left="1701" w:header="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D7ED0" w14:textId="77777777" w:rsidR="0091338B" w:rsidRDefault="0091338B" w:rsidP="00E50C2C">
      <w:pPr>
        <w:spacing w:after="0" w:line="240" w:lineRule="auto"/>
      </w:pPr>
      <w:r>
        <w:separator/>
      </w:r>
    </w:p>
  </w:endnote>
  <w:endnote w:type="continuationSeparator" w:id="0">
    <w:p w14:paraId="2B10A1C6" w14:textId="77777777" w:rsidR="0091338B" w:rsidRDefault="0091338B" w:rsidP="00E50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72426" w14:textId="77777777" w:rsidR="00700ED0" w:rsidRDefault="00700ED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0581D" w14:textId="77777777" w:rsidR="00700ED0" w:rsidRDefault="00700ED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00EA6" w14:textId="77777777" w:rsidR="00700ED0" w:rsidRDefault="00700E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97FD4" w14:textId="77777777" w:rsidR="0091338B" w:rsidRDefault="0091338B" w:rsidP="00E50C2C">
      <w:pPr>
        <w:spacing w:after="0" w:line="240" w:lineRule="auto"/>
      </w:pPr>
      <w:r>
        <w:separator/>
      </w:r>
    </w:p>
  </w:footnote>
  <w:footnote w:type="continuationSeparator" w:id="0">
    <w:p w14:paraId="174C1206" w14:textId="77777777" w:rsidR="0091338B" w:rsidRDefault="0091338B" w:rsidP="00E50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BDF94" w14:textId="77777777" w:rsidR="00700ED0" w:rsidRDefault="00700ED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DB72C" w14:textId="2FA42509" w:rsidR="00E50C2C" w:rsidRPr="00E50C2C" w:rsidRDefault="005E7A57" w:rsidP="00E50C2C">
    <w:pPr>
      <w:pStyle w:val="Encabezado"/>
      <w:ind w:left="-1701"/>
    </w:pPr>
    <w:r>
      <w:rPr>
        <w:noProof/>
      </w:rPr>
      <w:drawing>
        <wp:inline distT="0" distB="0" distL="0" distR="0" wp14:anchorId="472DA6CE" wp14:editId="03A8D5AA">
          <wp:extent cx="7582516" cy="14400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516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E147" w14:textId="77777777" w:rsidR="00700ED0" w:rsidRDefault="00700E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76B8"/>
    <w:multiLevelType w:val="multilevel"/>
    <w:tmpl w:val="F238F80A"/>
    <w:lvl w:ilvl="0">
      <w:start w:val="1"/>
      <w:numFmt w:val="bullet"/>
      <w:lvlText w:val="•"/>
      <w:lvlJc w:val="left"/>
      <w:pPr>
        <w:tabs>
          <w:tab w:val="num" w:pos="283"/>
        </w:tabs>
        <w:ind w:left="283" w:hanging="17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2E65E6"/>
    <w:multiLevelType w:val="multilevel"/>
    <w:tmpl w:val="C1D499EA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 w15:restartNumberingAfterBreak="0">
    <w:nsid w:val="0EEE6F93"/>
    <w:multiLevelType w:val="hybridMultilevel"/>
    <w:tmpl w:val="3F644568"/>
    <w:lvl w:ilvl="0" w:tplc="4F749862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13DE3"/>
    <w:multiLevelType w:val="hybridMultilevel"/>
    <w:tmpl w:val="E5FA5FDA"/>
    <w:lvl w:ilvl="0" w:tplc="B63804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3F48F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8AEF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16C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0EF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82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D284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4092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D6C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54C0D"/>
    <w:multiLevelType w:val="hybridMultilevel"/>
    <w:tmpl w:val="AC548562"/>
    <w:lvl w:ilvl="0" w:tplc="A39AB3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62C80"/>
    <w:multiLevelType w:val="multilevel"/>
    <w:tmpl w:val="FEDE4F6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 w15:restartNumberingAfterBreak="0">
    <w:nsid w:val="1611500B"/>
    <w:multiLevelType w:val="hybridMultilevel"/>
    <w:tmpl w:val="EC8EB0D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07826"/>
    <w:multiLevelType w:val="hybridMultilevel"/>
    <w:tmpl w:val="2B62BC0A"/>
    <w:lvl w:ilvl="0" w:tplc="4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CDC58C2"/>
    <w:multiLevelType w:val="hybridMultilevel"/>
    <w:tmpl w:val="863C53E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529DB"/>
    <w:multiLevelType w:val="multilevel"/>
    <w:tmpl w:val="64520B4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2EE3184"/>
    <w:multiLevelType w:val="multilevel"/>
    <w:tmpl w:val="FEDE4F6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7E94020"/>
    <w:multiLevelType w:val="multilevel"/>
    <w:tmpl w:val="98BCE9C8"/>
    <w:lvl w:ilvl="0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start w:val="4"/>
      <w:numFmt w:val="bullet"/>
      <w:lvlText w:val="-"/>
      <w:lvlJc w:val="left"/>
      <w:pPr>
        <w:ind w:left="792" w:hanging="432"/>
      </w:pPr>
      <w:rPr>
        <w:rFonts w:ascii="Calibri" w:eastAsiaTheme="minorHAnsi" w:hAnsi="Calibri"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9C8238D"/>
    <w:multiLevelType w:val="hybridMultilevel"/>
    <w:tmpl w:val="363879F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774A96"/>
    <w:multiLevelType w:val="hybridMultilevel"/>
    <w:tmpl w:val="CB8E8FFC"/>
    <w:lvl w:ilvl="0" w:tplc="4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2FC2C0B"/>
    <w:multiLevelType w:val="hybridMultilevel"/>
    <w:tmpl w:val="1FCC5798"/>
    <w:lvl w:ilvl="0" w:tplc="DDC45F4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810DAB"/>
    <w:multiLevelType w:val="hybridMultilevel"/>
    <w:tmpl w:val="2AD455A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758EF"/>
    <w:multiLevelType w:val="hybridMultilevel"/>
    <w:tmpl w:val="FEDE4F66"/>
    <w:lvl w:ilvl="0" w:tplc="4F74986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04F47AF"/>
    <w:multiLevelType w:val="hybridMultilevel"/>
    <w:tmpl w:val="B00EBAD0"/>
    <w:lvl w:ilvl="0" w:tplc="31D65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7482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ECD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B067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463F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3E0F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BA0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427E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F2E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D6F9D"/>
    <w:multiLevelType w:val="hybridMultilevel"/>
    <w:tmpl w:val="64520B4C"/>
    <w:lvl w:ilvl="0" w:tplc="CA1E7E5A">
      <w:start w:val="1"/>
      <w:numFmt w:val="bullet"/>
      <w:lvlText w:val="•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A310770"/>
    <w:multiLevelType w:val="hybridMultilevel"/>
    <w:tmpl w:val="F238F80A"/>
    <w:lvl w:ilvl="0" w:tplc="6F4EA0BC">
      <w:start w:val="1"/>
      <w:numFmt w:val="bullet"/>
      <w:lvlText w:val="•"/>
      <w:lvlJc w:val="left"/>
      <w:pPr>
        <w:tabs>
          <w:tab w:val="num" w:pos="283"/>
        </w:tabs>
        <w:ind w:left="283" w:hanging="170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A765241"/>
    <w:multiLevelType w:val="hybridMultilevel"/>
    <w:tmpl w:val="9FD88A18"/>
    <w:lvl w:ilvl="0" w:tplc="DDC45F4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0B0D67"/>
    <w:multiLevelType w:val="hybridMultilevel"/>
    <w:tmpl w:val="C1D499EA"/>
    <w:lvl w:ilvl="0" w:tplc="488EE6D4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E623A4C"/>
    <w:multiLevelType w:val="hybridMultilevel"/>
    <w:tmpl w:val="82B83D72"/>
    <w:lvl w:ilvl="0" w:tplc="A39AB3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41010F"/>
    <w:multiLevelType w:val="hybridMultilevel"/>
    <w:tmpl w:val="7E9CB698"/>
    <w:lvl w:ilvl="0" w:tplc="DDC45F4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B21529"/>
    <w:multiLevelType w:val="hybridMultilevel"/>
    <w:tmpl w:val="E1A4DC62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7D5809"/>
    <w:multiLevelType w:val="hybridMultilevel"/>
    <w:tmpl w:val="30EC5B68"/>
    <w:lvl w:ilvl="0" w:tplc="BC021902">
      <w:start w:val="1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86D2850"/>
    <w:multiLevelType w:val="multilevel"/>
    <w:tmpl w:val="FEDE4F6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A7C0012"/>
    <w:multiLevelType w:val="hybridMultilevel"/>
    <w:tmpl w:val="CFA2191C"/>
    <w:lvl w:ilvl="0" w:tplc="A4E2F0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9437F6"/>
    <w:multiLevelType w:val="hybridMultilevel"/>
    <w:tmpl w:val="D8386ECA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AFE071C"/>
    <w:multiLevelType w:val="hybridMultilevel"/>
    <w:tmpl w:val="DF80C438"/>
    <w:lvl w:ilvl="0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BBB527F"/>
    <w:multiLevelType w:val="hybridMultilevel"/>
    <w:tmpl w:val="0D060970"/>
    <w:lvl w:ilvl="0" w:tplc="DDC45F4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6A557D"/>
    <w:multiLevelType w:val="multilevel"/>
    <w:tmpl w:val="8F0428CC"/>
    <w:lvl w:ilvl="0">
      <w:start w:val="1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67024A7"/>
    <w:multiLevelType w:val="multilevel"/>
    <w:tmpl w:val="1D12B91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27C4711"/>
    <w:multiLevelType w:val="hybridMultilevel"/>
    <w:tmpl w:val="1D12B916"/>
    <w:lvl w:ilvl="0" w:tplc="646CEF4E">
      <w:start w:val="1"/>
      <w:numFmt w:val="bullet"/>
      <w:lvlText w:val="•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372282B"/>
    <w:multiLevelType w:val="hybridMultilevel"/>
    <w:tmpl w:val="65C24018"/>
    <w:lvl w:ilvl="0" w:tplc="BC021902">
      <w:start w:val="1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37803C5"/>
    <w:multiLevelType w:val="hybridMultilevel"/>
    <w:tmpl w:val="9B28E63E"/>
    <w:lvl w:ilvl="0" w:tplc="BC021902">
      <w:start w:val="1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C7905C6"/>
    <w:multiLevelType w:val="hybridMultilevel"/>
    <w:tmpl w:val="3C6A0164"/>
    <w:lvl w:ilvl="0" w:tplc="400A000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91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63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8358" w:hanging="360"/>
      </w:pPr>
      <w:rPr>
        <w:rFonts w:ascii="Wingdings" w:hAnsi="Wingdings" w:hint="default"/>
      </w:rPr>
    </w:lvl>
  </w:abstractNum>
  <w:abstractNum w:abstractNumId="37" w15:restartNumberingAfterBreak="0">
    <w:nsid w:val="7CD728C8"/>
    <w:multiLevelType w:val="hybridMultilevel"/>
    <w:tmpl w:val="8F0428CC"/>
    <w:lvl w:ilvl="0" w:tplc="57DE5FEA">
      <w:start w:val="1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F541B00"/>
    <w:multiLevelType w:val="hybridMultilevel"/>
    <w:tmpl w:val="99480A4A"/>
    <w:lvl w:ilvl="0" w:tplc="91DAC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149876">
    <w:abstractNumId w:val="20"/>
  </w:num>
  <w:num w:numId="2" w16cid:durableId="982613223">
    <w:abstractNumId w:val="23"/>
  </w:num>
  <w:num w:numId="3" w16cid:durableId="1302266095">
    <w:abstractNumId w:val="16"/>
  </w:num>
  <w:num w:numId="4" w16cid:durableId="1747409689">
    <w:abstractNumId w:val="38"/>
  </w:num>
  <w:num w:numId="5" w16cid:durableId="743261991">
    <w:abstractNumId w:val="14"/>
  </w:num>
  <w:num w:numId="6" w16cid:durableId="556401820">
    <w:abstractNumId w:val="17"/>
  </w:num>
  <w:num w:numId="7" w16cid:durableId="2056194369">
    <w:abstractNumId w:val="12"/>
  </w:num>
  <w:num w:numId="8" w16cid:durableId="1729330938">
    <w:abstractNumId w:val="3"/>
  </w:num>
  <w:num w:numId="9" w16cid:durableId="2084140254">
    <w:abstractNumId w:val="15"/>
  </w:num>
  <w:num w:numId="10" w16cid:durableId="1813447891">
    <w:abstractNumId w:val="4"/>
  </w:num>
  <w:num w:numId="11" w16cid:durableId="66465159">
    <w:abstractNumId w:val="11"/>
  </w:num>
  <w:num w:numId="12" w16cid:durableId="1254784020">
    <w:abstractNumId w:val="22"/>
  </w:num>
  <w:num w:numId="13" w16cid:durableId="878664815">
    <w:abstractNumId w:val="26"/>
  </w:num>
  <w:num w:numId="14" w16cid:durableId="1225918132">
    <w:abstractNumId w:val="18"/>
  </w:num>
  <w:num w:numId="15" w16cid:durableId="672612144">
    <w:abstractNumId w:val="9"/>
  </w:num>
  <w:num w:numId="16" w16cid:durableId="1329820742">
    <w:abstractNumId w:val="33"/>
  </w:num>
  <w:num w:numId="17" w16cid:durableId="629364816">
    <w:abstractNumId w:val="32"/>
  </w:num>
  <w:num w:numId="18" w16cid:durableId="331418006">
    <w:abstractNumId w:val="19"/>
  </w:num>
  <w:num w:numId="19" w16cid:durableId="831290132">
    <w:abstractNumId w:val="0"/>
  </w:num>
  <w:num w:numId="20" w16cid:durableId="1224104379">
    <w:abstractNumId w:val="21"/>
  </w:num>
  <w:num w:numId="21" w16cid:durableId="837693248">
    <w:abstractNumId w:val="1"/>
  </w:num>
  <w:num w:numId="22" w16cid:durableId="1498569851">
    <w:abstractNumId w:val="37"/>
  </w:num>
  <w:num w:numId="23" w16cid:durableId="1576358192">
    <w:abstractNumId w:val="31"/>
  </w:num>
  <w:num w:numId="24" w16cid:durableId="567308554">
    <w:abstractNumId w:val="34"/>
  </w:num>
  <w:num w:numId="25" w16cid:durableId="1314598859">
    <w:abstractNumId w:val="5"/>
  </w:num>
  <w:num w:numId="26" w16cid:durableId="202643231">
    <w:abstractNumId w:val="35"/>
  </w:num>
  <w:num w:numId="27" w16cid:durableId="1534803238">
    <w:abstractNumId w:val="10"/>
  </w:num>
  <w:num w:numId="28" w16cid:durableId="1559321574">
    <w:abstractNumId w:val="25"/>
  </w:num>
  <w:num w:numId="29" w16cid:durableId="71126544">
    <w:abstractNumId w:val="30"/>
  </w:num>
  <w:num w:numId="30" w16cid:durableId="1946886878">
    <w:abstractNumId w:val="24"/>
  </w:num>
  <w:num w:numId="31" w16cid:durableId="1851137576">
    <w:abstractNumId w:val="27"/>
  </w:num>
  <w:num w:numId="32" w16cid:durableId="434448898">
    <w:abstractNumId w:val="36"/>
  </w:num>
  <w:num w:numId="33" w16cid:durableId="1006131175">
    <w:abstractNumId w:val="13"/>
  </w:num>
  <w:num w:numId="34" w16cid:durableId="1919561417">
    <w:abstractNumId w:val="28"/>
  </w:num>
  <w:num w:numId="35" w16cid:durableId="55082778">
    <w:abstractNumId w:val="6"/>
  </w:num>
  <w:num w:numId="36" w16cid:durableId="1263226943">
    <w:abstractNumId w:val="8"/>
  </w:num>
  <w:num w:numId="37" w16cid:durableId="1401976316">
    <w:abstractNumId w:val="7"/>
  </w:num>
  <w:num w:numId="38" w16cid:durableId="619343760">
    <w:abstractNumId w:val="2"/>
  </w:num>
  <w:num w:numId="39" w16cid:durableId="20228489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9D"/>
    <w:rsid w:val="000E5646"/>
    <w:rsid w:val="001002A2"/>
    <w:rsid w:val="00124DD7"/>
    <w:rsid w:val="0013025E"/>
    <w:rsid w:val="00190191"/>
    <w:rsid w:val="00195766"/>
    <w:rsid w:val="001A56FE"/>
    <w:rsid w:val="001B6CED"/>
    <w:rsid w:val="001D573A"/>
    <w:rsid w:val="002021CA"/>
    <w:rsid w:val="0020358B"/>
    <w:rsid w:val="0021298E"/>
    <w:rsid w:val="00247A25"/>
    <w:rsid w:val="0028775C"/>
    <w:rsid w:val="00291840"/>
    <w:rsid w:val="002E6F0D"/>
    <w:rsid w:val="002E773F"/>
    <w:rsid w:val="00321B46"/>
    <w:rsid w:val="003315A3"/>
    <w:rsid w:val="0034735E"/>
    <w:rsid w:val="003613FA"/>
    <w:rsid w:val="003635AE"/>
    <w:rsid w:val="00380CBE"/>
    <w:rsid w:val="003A319A"/>
    <w:rsid w:val="003A3E30"/>
    <w:rsid w:val="003C4F83"/>
    <w:rsid w:val="00402359"/>
    <w:rsid w:val="004050C4"/>
    <w:rsid w:val="00440F46"/>
    <w:rsid w:val="00447AFC"/>
    <w:rsid w:val="00447E78"/>
    <w:rsid w:val="00487706"/>
    <w:rsid w:val="00496D86"/>
    <w:rsid w:val="004B2735"/>
    <w:rsid w:val="005014D4"/>
    <w:rsid w:val="005067B9"/>
    <w:rsid w:val="00550C07"/>
    <w:rsid w:val="00557CC2"/>
    <w:rsid w:val="0057196A"/>
    <w:rsid w:val="00575846"/>
    <w:rsid w:val="005C6920"/>
    <w:rsid w:val="005D4EF6"/>
    <w:rsid w:val="005E7A57"/>
    <w:rsid w:val="005F4F90"/>
    <w:rsid w:val="00631816"/>
    <w:rsid w:val="0064562B"/>
    <w:rsid w:val="0066581B"/>
    <w:rsid w:val="00666AF1"/>
    <w:rsid w:val="00675F1E"/>
    <w:rsid w:val="00677765"/>
    <w:rsid w:val="00695057"/>
    <w:rsid w:val="006C312D"/>
    <w:rsid w:val="006E7B0F"/>
    <w:rsid w:val="006F0058"/>
    <w:rsid w:val="00700ED0"/>
    <w:rsid w:val="007268FC"/>
    <w:rsid w:val="00741107"/>
    <w:rsid w:val="00744D72"/>
    <w:rsid w:val="00755D18"/>
    <w:rsid w:val="007733FA"/>
    <w:rsid w:val="00792299"/>
    <w:rsid w:val="007B52AD"/>
    <w:rsid w:val="007B7AF1"/>
    <w:rsid w:val="007C268B"/>
    <w:rsid w:val="007D1F45"/>
    <w:rsid w:val="00801574"/>
    <w:rsid w:val="0081280D"/>
    <w:rsid w:val="008266B8"/>
    <w:rsid w:val="008344F0"/>
    <w:rsid w:val="00834A51"/>
    <w:rsid w:val="00837A9D"/>
    <w:rsid w:val="00841570"/>
    <w:rsid w:val="008555BC"/>
    <w:rsid w:val="00856DD7"/>
    <w:rsid w:val="0087084B"/>
    <w:rsid w:val="00873B71"/>
    <w:rsid w:val="008C73E3"/>
    <w:rsid w:val="008E4546"/>
    <w:rsid w:val="008F3DA6"/>
    <w:rsid w:val="009015EF"/>
    <w:rsid w:val="0091338B"/>
    <w:rsid w:val="00957220"/>
    <w:rsid w:val="00986094"/>
    <w:rsid w:val="009A54C0"/>
    <w:rsid w:val="009E7F3C"/>
    <w:rsid w:val="009F2432"/>
    <w:rsid w:val="00A914AD"/>
    <w:rsid w:val="00AC2747"/>
    <w:rsid w:val="00AD4089"/>
    <w:rsid w:val="00AD5569"/>
    <w:rsid w:val="00B23A5B"/>
    <w:rsid w:val="00B33387"/>
    <w:rsid w:val="00B367AD"/>
    <w:rsid w:val="00B717E8"/>
    <w:rsid w:val="00B72269"/>
    <w:rsid w:val="00BB7BF6"/>
    <w:rsid w:val="00BC6593"/>
    <w:rsid w:val="00C02317"/>
    <w:rsid w:val="00C067B8"/>
    <w:rsid w:val="00C25495"/>
    <w:rsid w:val="00C323C7"/>
    <w:rsid w:val="00C51CA2"/>
    <w:rsid w:val="00C57B96"/>
    <w:rsid w:val="00C65A6C"/>
    <w:rsid w:val="00C75B44"/>
    <w:rsid w:val="00C75DBF"/>
    <w:rsid w:val="00CB79CC"/>
    <w:rsid w:val="00CF5F01"/>
    <w:rsid w:val="00D21679"/>
    <w:rsid w:val="00D71EC9"/>
    <w:rsid w:val="00D97F71"/>
    <w:rsid w:val="00DB44B1"/>
    <w:rsid w:val="00DD2363"/>
    <w:rsid w:val="00E45FEF"/>
    <w:rsid w:val="00E50C2C"/>
    <w:rsid w:val="00E60E96"/>
    <w:rsid w:val="00EA5CCB"/>
    <w:rsid w:val="00EB5E30"/>
    <w:rsid w:val="00EE1CD5"/>
    <w:rsid w:val="00EF081D"/>
    <w:rsid w:val="00F06B32"/>
    <w:rsid w:val="00F440B3"/>
    <w:rsid w:val="00F500BC"/>
    <w:rsid w:val="00F7456F"/>
    <w:rsid w:val="00FD2048"/>
    <w:rsid w:val="00FD7448"/>
    <w:rsid w:val="040EED63"/>
    <w:rsid w:val="0614F152"/>
    <w:rsid w:val="0D07B8C3"/>
    <w:rsid w:val="16EA10DB"/>
    <w:rsid w:val="28702DF5"/>
    <w:rsid w:val="2B86F51F"/>
    <w:rsid w:val="3E2CAC3D"/>
    <w:rsid w:val="4FF2C453"/>
    <w:rsid w:val="60B6366B"/>
    <w:rsid w:val="7940720E"/>
    <w:rsid w:val="7FA7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E5222"/>
  <w15:chartTrackingRefBased/>
  <w15:docId w15:val="{0DDA4DE2-E8B4-4EF5-B652-30A7D61F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A9D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E7F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aragraph,Colored Bullets,Bullets,Evidence on Demand bullet points,CEIL PEAKS bullet points,Scriptoria bullet points,Listenabsatz a),List Paragraph 1,List-Bulleted,BULLET Liste,Premier,Superíndice,titulo 5,LISTA,Bullet,AFSN List Paragra"/>
    <w:basedOn w:val="Normal"/>
    <w:link w:val="PrrafodelistaCar"/>
    <w:uiPriority w:val="34"/>
    <w:qFormat/>
    <w:rsid w:val="00837A9D"/>
    <w:pPr>
      <w:ind w:left="720"/>
      <w:contextualSpacing/>
    </w:pPr>
  </w:style>
  <w:style w:type="character" w:customStyle="1" w:styleId="PrrafodelistaCar">
    <w:name w:val="Párrafo de lista Car"/>
    <w:aliases w:val="Paragraph Car,Colored Bullets Car,Bullets Car,Evidence on Demand bullet points Car,CEIL PEAKS bullet points Car,Scriptoria bullet points Car,Listenabsatz a) Car,List Paragraph 1 Car,List-Bulleted Car,BULLET Liste Car,Premier Car"/>
    <w:link w:val="Prrafodelista"/>
    <w:uiPriority w:val="34"/>
    <w:rsid w:val="00837A9D"/>
  </w:style>
  <w:style w:type="table" w:styleId="Tablaconcuadrcula">
    <w:name w:val="Table Grid"/>
    <w:basedOn w:val="Tablanormal"/>
    <w:uiPriority w:val="39"/>
    <w:rsid w:val="00837A9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7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1A56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A56F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A56F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56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A56F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B44B1"/>
    <w:pPr>
      <w:spacing w:after="0" w:line="240" w:lineRule="auto"/>
    </w:pPr>
  </w:style>
  <w:style w:type="paragraph" w:styleId="Sinespaciado">
    <w:name w:val="No Spacing"/>
    <w:link w:val="SinespaciadoCar"/>
    <w:uiPriority w:val="1"/>
    <w:qFormat/>
    <w:rsid w:val="009A54C0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A54C0"/>
    <w:rPr>
      <w:rFonts w:eastAsiaTheme="minorEastAsia"/>
      <w:lang w:eastAsia="es-BO"/>
    </w:rPr>
  </w:style>
  <w:style w:type="character" w:customStyle="1" w:styleId="normaltextrun">
    <w:name w:val="normaltextrun"/>
    <w:basedOn w:val="Fuentedeprrafopredeter"/>
    <w:rsid w:val="003635AE"/>
  </w:style>
  <w:style w:type="character" w:customStyle="1" w:styleId="Ttulo3Car">
    <w:name w:val="Título 3 Car"/>
    <w:basedOn w:val="Fuentedeprrafopredeter"/>
    <w:link w:val="Ttulo3"/>
    <w:uiPriority w:val="9"/>
    <w:rsid w:val="009E7F3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50C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0C2C"/>
  </w:style>
  <w:style w:type="paragraph" w:styleId="Piedepgina">
    <w:name w:val="footer"/>
    <w:basedOn w:val="Normal"/>
    <w:link w:val="PiedepginaCar"/>
    <w:uiPriority w:val="99"/>
    <w:unhideWhenUsed/>
    <w:rsid w:val="00E50C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0C2C"/>
  </w:style>
  <w:style w:type="paragraph" w:styleId="Textodeglobo">
    <w:name w:val="Balloon Text"/>
    <w:basedOn w:val="Normal"/>
    <w:link w:val="TextodegloboCar"/>
    <w:uiPriority w:val="99"/>
    <w:semiHidden/>
    <w:unhideWhenUsed/>
    <w:rsid w:val="005C692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920"/>
    <w:rPr>
      <w:rFonts w:ascii="Times New Roman" w:hAnsi="Times New Roman" w:cs="Times New Roman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15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superscript">
    <w:name w:val="superscript"/>
    <w:basedOn w:val="Fuentedeprrafopredeter"/>
    <w:rsid w:val="008F3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F78BA218D82C498D4D8F351A4131EF" ma:contentTypeVersion="17" ma:contentTypeDescription="Create a new document." ma:contentTypeScope="" ma:versionID="3641b100945c5db2b92a2ef3fc0d60b2">
  <xsd:schema xmlns:xsd="http://www.w3.org/2001/XMLSchema" xmlns:xs="http://www.w3.org/2001/XMLSchema" xmlns:p="http://schemas.microsoft.com/office/2006/metadata/properties" xmlns:ns2="07586bac-5231-4927-ab49-67116574a62e" xmlns:ns3="2e93361f-4daf-4b00-bf58-60bcc060633d" xmlns:ns4="2f5f6eb6-ef45-4cc7-acd1-315704ade2e7" targetNamespace="http://schemas.microsoft.com/office/2006/metadata/properties" ma:root="true" ma:fieldsID="2b9f13f522c301c7714e3a85e8c1ee79" ns2:_="" ns3:_="" ns4:_="">
    <xsd:import namespace="07586bac-5231-4927-ab49-67116574a62e"/>
    <xsd:import namespace="2e93361f-4daf-4b00-bf58-60bcc060633d"/>
    <xsd:import namespace="2f5f6eb6-ef45-4cc7-acd1-315704ade2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86bac-5231-4927-ab49-67116574a6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f1a7de-0354-4fe7-a65a-68130dd040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3361f-4daf-4b00-bf58-60bcc06063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f6eb6-ef45-4cc7-acd1-315704ade2e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bcdd4f7-c1bc-4eb0-9830-fc9c506c3cbb}" ma:internalName="TaxCatchAll" ma:showField="CatchAllData" ma:web="2e93361f-4daf-4b00-bf58-60bcc06063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586bac-5231-4927-ab49-67116574a62e">
      <Terms xmlns="http://schemas.microsoft.com/office/infopath/2007/PartnerControls"/>
    </lcf76f155ced4ddcb4097134ff3c332f>
    <TaxCatchAll xmlns="2f5f6eb6-ef45-4cc7-acd1-315704ade2e7" xsi:nil="true"/>
    <SharedWithUsers xmlns="2e93361f-4daf-4b00-bf58-60bcc060633d">
      <UserInfo>
        <DisplayName>Sandra Escalera</DisplayName>
        <AccountId>18</AccountId>
        <AccountType/>
      </UserInfo>
      <UserInfo>
        <DisplayName>Franz Miralles</DisplayName>
        <AccountId>15</AccountId>
        <AccountType/>
      </UserInfo>
      <UserInfo>
        <DisplayName>Sandra Nisttahusz</DisplayName>
        <AccountId>6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EF400E-C405-4966-AD7C-DAB8AEA4E153}"/>
</file>

<file path=customXml/itemProps2.xml><?xml version="1.0" encoding="utf-8"?>
<ds:datastoreItem xmlns:ds="http://schemas.openxmlformats.org/officeDocument/2006/customXml" ds:itemID="{5481C775-8F01-44F9-AF03-8C286C2876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9BB7D8-59F2-4BF0-AB25-26A95620C6C8}">
  <ds:schemaRefs>
    <ds:schemaRef ds:uri="http://schemas.microsoft.com/office/2006/metadata/properties"/>
    <ds:schemaRef ds:uri="http://schemas.microsoft.com/office/infopath/2007/PartnerControls"/>
    <ds:schemaRef ds:uri="07586bac-5231-4927-ab49-67116574a62e"/>
    <ds:schemaRef ds:uri="2f5f6eb6-ef45-4cc7-acd1-315704ade2e7"/>
    <ds:schemaRef ds:uri="2e93361f-4daf-4b00-bf58-60bcc060633d"/>
  </ds:schemaRefs>
</ds:datastoreItem>
</file>

<file path=customXml/itemProps4.xml><?xml version="1.0" encoding="utf-8"?>
<ds:datastoreItem xmlns:ds="http://schemas.openxmlformats.org/officeDocument/2006/customXml" ds:itemID="{C35B3DBB-34BA-4F84-9031-578AFB27A0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889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Saravia</dc:creator>
  <cp:keywords/>
  <dc:description/>
  <cp:lastModifiedBy>Sandra Escalera</cp:lastModifiedBy>
  <cp:revision>4</cp:revision>
  <cp:lastPrinted>2023-08-03T22:44:00Z</cp:lastPrinted>
  <dcterms:created xsi:type="dcterms:W3CDTF">2023-08-11T19:52:00Z</dcterms:created>
  <dcterms:modified xsi:type="dcterms:W3CDTF">2023-08-12T08:56:00Z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0x0101005FF78BA218D82C498D4D8F351A4131EF</vt:lpwstr>
  </property>
  <property fmtid="{D5CDD505-2E9C-101B-9397-08002B2CF9AE}" pid="3" name="MediaServiceImageTags">
    <vt:lpwstr/>
  </property>
</Properties>
</file>